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28" w:rsidRDefault="001C7AC9" w:rsidP="00773128">
      <w:pPr>
        <w:pStyle w:val="Heading1"/>
      </w:pPr>
      <w:r>
        <w:rPr>
          <w:noProof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3215</wp:posOffset>
            </wp:positionV>
            <wp:extent cx="1076324" cy="123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2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Board of Assessors </w:t>
      </w:r>
    </w:p>
    <w:p w:rsidR="000846A5" w:rsidRDefault="001C7AC9" w:rsidP="00773128">
      <w:pPr>
        <w:pStyle w:val="Heading1"/>
      </w:pPr>
      <w:r>
        <w:t>Memorial Town Hall</w:t>
      </w:r>
    </w:p>
    <w:p w:rsidR="000846A5" w:rsidRDefault="001C7AC9" w:rsidP="00773128">
      <w:pPr>
        <w:pStyle w:val="Heading1"/>
      </w:pPr>
      <w:r>
        <w:t>157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Tel: 508-885-7500 x</w:t>
      </w:r>
      <w:r>
        <w:rPr>
          <w:spacing w:val="-2"/>
        </w:rPr>
        <w:t xml:space="preserve"> </w:t>
      </w:r>
      <w:r>
        <w:t>165</w:t>
      </w:r>
    </w:p>
    <w:p w:rsidR="000846A5" w:rsidRDefault="001C7AC9" w:rsidP="00773128">
      <w:pPr>
        <w:pStyle w:val="Heading1"/>
      </w:pPr>
      <w:r>
        <w:t>Spencer,</w:t>
      </w:r>
      <w:r>
        <w:rPr>
          <w:spacing w:val="-1"/>
        </w:rPr>
        <w:t xml:space="preserve"> </w:t>
      </w:r>
      <w:r>
        <w:t>MA</w:t>
      </w:r>
      <w:r>
        <w:rPr>
          <w:spacing w:val="57"/>
        </w:rPr>
        <w:t xml:space="preserve"> </w:t>
      </w:r>
      <w:r>
        <w:t>01562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Fax:</w:t>
      </w:r>
      <w:r>
        <w:rPr>
          <w:spacing w:val="-4"/>
        </w:rPr>
        <w:t xml:space="preserve"> </w:t>
      </w:r>
      <w:r>
        <w:t>508-885-7512</w:t>
      </w: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Pr="00183D64" w:rsidRDefault="001C7AC9">
      <w:pPr>
        <w:spacing w:before="215" w:line="340" w:lineRule="exact"/>
        <w:ind w:left="2411" w:right="2390"/>
        <w:jc w:val="center"/>
        <w:rPr>
          <w:sz w:val="24"/>
          <w:szCs w:val="24"/>
        </w:rPr>
      </w:pPr>
      <w:r w:rsidRPr="00183D64">
        <w:rPr>
          <w:sz w:val="24"/>
          <w:szCs w:val="24"/>
        </w:rPr>
        <w:t>BOARD OF ASSESSORS MEETING AGENDA</w:t>
      </w:r>
    </w:p>
    <w:p w:rsidR="000846A5" w:rsidRDefault="008D03B8">
      <w:pPr>
        <w:pStyle w:val="BodyText"/>
        <w:spacing w:line="267" w:lineRule="exact"/>
        <w:ind w:left="2411" w:right="2389"/>
        <w:jc w:val="center"/>
      </w:pPr>
      <w:r>
        <w:t xml:space="preserve">December 9, 2019 </w:t>
      </w:r>
      <w:r w:rsidR="001C7AC9">
        <w:t xml:space="preserve">@ </w:t>
      </w:r>
      <w:r w:rsidR="00834FB2">
        <w:t>4</w:t>
      </w:r>
      <w:r w:rsidR="001C7AC9">
        <w:t>:00 PM</w:t>
      </w:r>
    </w:p>
    <w:p w:rsidR="000846A5" w:rsidRDefault="001C7AC9">
      <w:pPr>
        <w:pStyle w:val="BodyText"/>
        <w:ind w:left="2411" w:right="2389"/>
        <w:jc w:val="center"/>
      </w:pPr>
      <w:r>
        <w:t>Assessor’s Office, Memorial Town Hall</w:t>
      </w:r>
    </w:p>
    <w:p w:rsidR="000846A5" w:rsidRDefault="000846A5">
      <w:pPr>
        <w:pStyle w:val="BodyText"/>
      </w:pPr>
    </w:p>
    <w:p w:rsidR="008D03B8" w:rsidRDefault="001C7AC9" w:rsidP="00544DEF">
      <w:pPr>
        <w:pStyle w:val="BodyText"/>
        <w:jc w:val="both"/>
      </w:pPr>
      <w:r>
        <w:t>Review and vote to approve regular meeting minutes from</w:t>
      </w:r>
      <w:r w:rsidR="00ED574C" w:rsidRPr="00ED574C">
        <w:t xml:space="preserve"> </w:t>
      </w:r>
      <w:r w:rsidR="008D03B8">
        <w:t>November 4, 2019</w:t>
      </w:r>
    </w:p>
    <w:p w:rsidR="00A50F17" w:rsidRDefault="00ED574C" w:rsidP="00544DEF">
      <w:pPr>
        <w:pStyle w:val="BodyText"/>
        <w:jc w:val="both"/>
      </w:pPr>
      <w:r>
        <w:t>N</w:t>
      </w:r>
      <w:r w:rsidR="001C7AC9">
        <w:t xml:space="preserve">ext month’s Board meeting </w:t>
      </w:r>
      <w:r w:rsidR="00AD1406">
        <w:t xml:space="preserve">to be </w:t>
      </w:r>
      <w:r>
        <w:t xml:space="preserve">held on </w:t>
      </w:r>
      <w:r w:rsidR="008D03B8">
        <w:t>January 13</w:t>
      </w:r>
      <w:r w:rsidR="001C7AC9">
        <w:t>, 201</w:t>
      </w:r>
      <w:r w:rsidR="00FB7BF0">
        <w:t>9</w:t>
      </w:r>
      <w:r w:rsidR="002F10F7">
        <w:t xml:space="preserve"> @ </w:t>
      </w:r>
      <w:r w:rsidR="00834FB2">
        <w:t>4</w:t>
      </w:r>
      <w:r w:rsidR="002F10F7">
        <w:t>:00 PM</w:t>
      </w:r>
    </w:p>
    <w:p w:rsidR="0055114A" w:rsidRDefault="0055114A" w:rsidP="00544DEF">
      <w:pPr>
        <w:pStyle w:val="BodyText"/>
        <w:jc w:val="both"/>
      </w:pPr>
      <w:r>
        <w:t xml:space="preserve">The Select board voted a single tax rate for FY20 </w:t>
      </w:r>
    </w:p>
    <w:p w:rsidR="0055114A" w:rsidRDefault="0055114A" w:rsidP="00544DEF">
      <w:pPr>
        <w:pStyle w:val="BodyText"/>
        <w:jc w:val="both"/>
      </w:pPr>
      <w:r>
        <w:t>The tax rate was set on November 20, 2019 at 14.12 per thousand</w:t>
      </w:r>
    </w:p>
    <w:p w:rsidR="000846A5" w:rsidRDefault="001C7AC9" w:rsidP="00973125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:rsidR="000846A5" w:rsidRDefault="001C7AC9" w:rsidP="00973125">
      <w:pPr>
        <w:pStyle w:val="BodyText"/>
        <w:numPr>
          <w:ilvl w:val="0"/>
          <w:numId w:val="2"/>
        </w:numPr>
        <w:ind w:right="365"/>
      </w:pPr>
      <w:r>
        <w:t>Vote to approve</w:t>
      </w:r>
      <w:r w:rsidR="00617C60">
        <w:t xml:space="preserve"> </w:t>
      </w:r>
      <w:r w:rsidR="00017E8F">
        <w:t>twenty-one</w:t>
      </w:r>
      <w:r w:rsidR="007073AE">
        <w:t xml:space="preserve"> </w:t>
      </w:r>
      <w:r>
        <w:t>motor vehicle abatement applications</w:t>
      </w:r>
    </w:p>
    <w:p w:rsidR="001057BE" w:rsidRDefault="002F624A" w:rsidP="00597245">
      <w:pPr>
        <w:pStyle w:val="BodyText"/>
        <w:numPr>
          <w:ilvl w:val="0"/>
          <w:numId w:val="2"/>
        </w:numPr>
        <w:tabs>
          <w:tab w:val="left" w:pos="8040"/>
        </w:tabs>
      </w:pPr>
      <w:r>
        <w:t xml:space="preserve">Vote to approve </w:t>
      </w:r>
      <w:r w:rsidR="00247305">
        <w:t>Novem</w:t>
      </w:r>
      <w:r w:rsidR="00A83531">
        <w:t>ber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 w:rsidR="00017E8F">
        <w:t>7</w:t>
      </w:r>
      <w:r w:rsidR="001057BE">
        <w:tab/>
      </w:r>
      <w:r w:rsidR="001057BE">
        <w:tab/>
        <w:t>$</w:t>
      </w:r>
      <w:r w:rsidR="00017E8F">
        <w:t>318.96</w:t>
      </w:r>
    </w:p>
    <w:p w:rsidR="000D7A39" w:rsidRDefault="00FD6B63" w:rsidP="00ED574C">
      <w:pPr>
        <w:pStyle w:val="BodyText"/>
        <w:numPr>
          <w:ilvl w:val="0"/>
          <w:numId w:val="2"/>
        </w:numPr>
        <w:tabs>
          <w:tab w:val="left" w:pos="482"/>
          <w:tab w:val="left" w:pos="8040"/>
        </w:tabs>
        <w:rPr>
          <w:noProof/>
        </w:rPr>
      </w:pPr>
      <w:r>
        <w:t xml:space="preserve">     </w:t>
      </w:r>
      <w:r w:rsidR="00E15BFF">
        <w:t>Vote to approve</w:t>
      </w:r>
      <w:r w:rsidR="0083610B">
        <w:t xml:space="preserve"> </w:t>
      </w:r>
      <w:r w:rsidR="00247305">
        <w:t>November</w:t>
      </w:r>
      <w:r w:rsidR="00E15BFF">
        <w:t>’s monthly list of abatements</w:t>
      </w:r>
      <w:r w:rsidR="00E15BFF" w:rsidRPr="00FD6B63">
        <w:rPr>
          <w:spacing w:val="-15"/>
        </w:rPr>
        <w:t xml:space="preserve"> </w:t>
      </w:r>
      <w:r w:rsidR="00E15BFF">
        <w:t>for</w:t>
      </w:r>
      <w:r w:rsidR="00E15BFF" w:rsidRPr="00FD6B63">
        <w:rPr>
          <w:spacing w:val="-4"/>
        </w:rPr>
        <w:t xml:space="preserve"> </w:t>
      </w:r>
      <w:r w:rsidR="00E15BFF">
        <w:t>201</w:t>
      </w:r>
      <w:r w:rsidR="00031164">
        <w:t>9</w:t>
      </w:r>
      <w:r w:rsidR="001057BE">
        <w:tab/>
      </w:r>
      <w:r w:rsidR="001057BE">
        <w:tab/>
        <w:t>$</w:t>
      </w:r>
      <w:r w:rsidR="00017E8F">
        <w:t>1,599.06</w:t>
      </w:r>
    </w:p>
    <w:p w:rsidR="00ED574C" w:rsidRDefault="000D7A39" w:rsidP="000D7A39">
      <w:pPr>
        <w:pStyle w:val="BodyText"/>
        <w:numPr>
          <w:ilvl w:val="0"/>
          <w:numId w:val="2"/>
        </w:numPr>
        <w:tabs>
          <w:tab w:val="left" w:pos="482"/>
          <w:tab w:val="left" w:pos="8040"/>
        </w:tabs>
        <w:rPr>
          <w:noProof/>
        </w:rPr>
      </w:pPr>
      <w:r>
        <w:t xml:space="preserve">     Vote to approve commitment and warrant for 2019-06</w:t>
      </w:r>
      <w:r>
        <w:tab/>
      </w:r>
      <w:r>
        <w:tab/>
        <w:t>$31,313.40</w:t>
      </w:r>
      <w:r w:rsidR="00D51AD6">
        <w:tab/>
      </w:r>
      <w:r w:rsidR="00D51AD6">
        <w:tab/>
      </w:r>
      <w:r w:rsidR="000B4B75">
        <w:rPr>
          <w:noProof/>
        </w:rPr>
        <w:t xml:space="preserve"> </w:t>
      </w:r>
    </w:p>
    <w:p w:rsidR="003C7663" w:rsidRPr="00ED574C" w:rsidRDefault="003C7663" w:rsidP="00ED574C">
      <w:pPr>
        <w:pStyle w:val="BodyText"/>
        <w:tabs>
          <w:tab w:val="left" w:pos="482"/>
          <w:tab w:val="left" w:pos="8040"/>
        </w:tabs>
        <w:rPr>
          <w:noProof/>
        </w:rPr>
      </w:pPr>
      <w:r w:rsidRPr="00ED574C">
        <w:rPr>
          <w:b/>
          <w:noProof/>
        </w:rPr>
        <w:t>Boat Excise:</w:t>
      </w:r>
    </w:p>
    <w:p w:rsidR="00ED574C" w:rsidRPr="0097030E" w:rsidRDefault="003C7663" w:rsidP="003C7663">
      <w:pPr>
        <w:pStyle w:val="BodyText"/>
        <w:numPr>
          <w:ilvl w:val="0"/>
          <w:numId w:val="20"/>
        </w:numPr>
        <w:tabs>
          <w:tab w:val="left" w:pos="482"/>
          <w:tab w:val="left" w:pos="8040"/>
        </w:tabs>
        <w:rPr>
          <w:b/>
          <w:noProof/>
        </w:rPr>
      </w:pPr>
      <w:r>
        <w:rPr>
          <w:noProof/>
        </w:rPr>
        <w:t xml:space="preserve">     Vote to approve </w:t>
      </w:r>
      <w:r w:rsidR="00017E8F">
        <w:rPr>
          <w:noProof/>
        </w:rPr>
        <w:t>six</w:t>
      </w:r>
      <w:r>
        <w:rPr>
          <w:noProof/>
        </w:rPr>
        <w:t xml:space="preserve"> </w:t>
      </w:r>
      <w:r w:rsidR="00ED574C">
        <w:rPr>
          <w:noProof/>
        </w:rPr>
        <w:t>boat abatement applications</w:t>
      </w:r>
    </w:p>
    <w:p w:rsidR="0097030E" w:rsidRPr="001057BE" w:rsidRDefault="0097030E" w:rsidP="0097030E">
      <w:pPr>
        <w:pStyle w:val="BodyText"/>
        <w:numPr>
          <w:ilvl w:val="0"/>
          <w:numId w:val="20"/>
        </w:numPr>
        <w:tabs>
          <w:tab w:val="left" w:pos="482"/>
          <w:tab w:val="left" w:pos="8040"/>
        </w:tabs>
        <w:rPr>
          <w:b/>
          <w:noProof/>
        </w:rPr>
      </w:pPr>
      <w:r>
        <w:rPr>
          <w:noProof/>
        </w:rPr>
        <w:t xml:space="preserve">     Vote to approve </w:t>
      </w:r>
      <w:r w:rsidR="00247305">
        <w:t>November</w:t>
      </w:r>
      <w:r>
        <w:rPr>
          <w:noProof/>
        </w:rPr>
        <w:t xml:space="preserve">’s monthly list of abatements for 2019 </w:t>
      </w:r>
      <w:r w:rsidR="001057BE">
        <w:rPr>
          <w:noProof/>
        </w:rPr>
        <w:tab/>
      </w:r>
      <w:r w:rsidR="001057BE">
        <w:rPr>
          <w:noProof/>
        </w:rPr>
        <w:tab/>
        <w:t>$</w:t>
      </w:r>
      <w:r w:rsidR="00017E8F">
        <w:rPr>
          <w:noProof/>
        </w:rPr>
        <w:t>161.00</w:t>
      </w:r>
    </w:p>
    <w:p w:rsidR="001057BE" w:rsidRDefault="001057BE" w:rsidP="001057BE">
      <w:pPr>
        <w:pStyle w:val="BodyText"/>
        <w:tabs>
          <w:tab w:val="left" w:pos="482"/>
          <w:tab w:val="left" w:pos="8040"/>
        </w:tabs>
        <w:rPr>
          <w:b/>
          <w:noProof/>
        </w:rPr>
      </w:pPr>
      <w:r>
        <w:rPr>
          <w:b/>
          <w:noProof/>
        </w:rPr>
        <w:t>Chapterland:</w:t>
      </w:r>
    </w:p>
    <w:p w:rsidR="001057BE" w:rsidRDefault="001057BE" w:rsidP="001057BE">
      <w:pPr>
        <w:pStyle w:val="BodyText"/>
        <w:tabs>
          <w:tab w:val="left" w:pos="482"/>
          <w:tab w:val="left" w:pos="8040"/>
        </w:tabs>
        <w:rPr>
          <w:noProof/>
        </w:rPr>
      </w:pPr>
      <w:r w:rsidRPr="00AA1D9A">
        <w:rPr>
          <w:noProof/>
        </w:rPr>
        <w:t xml:space="preserve">The Board </w:t>
      </w:r>
      <w:r w:rsidR="0055114A">
        <w:rPr>
          <w:noProof/>
        </w:rPr>
        <w:t xml:space="preserve">gave permission for the Principal Assessor to sign the Chapter 61B lien release and to sign the replacement Chapter 61B lien for the new owner at 54 Hastings Road R37/27-1 </w:t>
      </w:r>
    </w:p>
    <w:p w:rsidR="002F2AFE" w:rsidRPr="00FD6B63" w:rsidRDefault="002F2AFE" w:rsidP="00FD6B63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:rsidR="002F2AFE" w:rsidRDefault="002F2AFE" w:rsidP="002F2AFE">
      <w:pPr>
        <w:pStyle w:val="BodyText"/>
        <w:ind w:right="375"/>
      </w:pPr>
      <w:r>
        <w:t>The Board needs to enter into executive session G.L. c. 30A, §21 (a) purpose 7 citing the statutory right to privacy to discuss real estate exemption</w:t>
      </w:r>
      <w:r w:rsidR="00C2767E">
        <w:t xml:space="preserve"> applications</w:t>
      </w:r>
      <w:r>
        <w:t xml:space="preserve"> </w:t>
      </w:r>
      <w:r w:rsidR="00C2767E">
        <w:t>for FY20</w:t>
      </w:r>
      <w:r w:rsidR="00CB1E12">
        <w:t xml:space="preserve"> and Chapterland Applications for FY21</w:t>
      </w:r>
      <w:bookmarkStart w:id="0" w:name="_GoBack"/>
      <w:bookmarkEnd w:id="0"/>
      <w:r w:rsidR="00FD6B63">
        <w:t>.</w:t>
      </w:r>
    </w:p>
    <w:p w:rsidR="0097030E" w:rsidRDefault="0097030E" w:rsidP="002F2AFE">
      <w:pPr>
        <w:pStyle w:val="BodyText"/>
        <w:ind w:right="375"/>
      </w:pPr>
    </w:p>
    <w:p w:rsidR="000846A5" w:rsidRPr="00416768" w:rsidRDefault="001C7AC9" w:rsidP="00416768">
      <w:pPr>
        <w:pStyle w:val="NoSpacing"/>
        <w:spacing w:line="267" w:lineRule="exact"/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:rsidR="002F07B7" w:rsidRDefault="002F07B7" w:rsidP="002F07B7">
      <w:pPr>
        <w:pStyle w:val="BodyText"/>
      </w:pPr>
      <w:r>
        <w:t>None at this time</w:t>
      </w:r>
    </w:p>
    <w:p w:rsidR="000846A5" w:rsidRDefault="001C7AC9" w:rsidP="00973125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:rsidR="00484A92" w:rsidRDefault="0010131B" w:rsidP="00161BB4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</w:rPr>
        <w:t>Any business that may come up from the time of posting until the time of meeting.</w:t>
      </w:r>
    </w:p>
    <w:p w:rsidR="00EB26C6" w:rsidRDefault="00777795" w:rsidP="00535E5F">
      <w:pPr>
        <w:pStyle w:val="BodyText"/>
        <w:rPr>
          <w:sz w:val="20"/>
        </w:rPr>
      </w:pPr>
      <w:r w:rsidRPr="00EB26C6">
        <w:rPr>
          <w:noProof/>
        </w:rPr>
        <w:drawing>
          <wp:anchor distT="0" distB="0" distL="0" distR="0" simplePos="0" relativeHeight="268434655" behindDoc="0" locked="0" layoutInCell="1" allowOverlap="1" wp14:anchorId="1195D195" wp14:editId="3B95FBF3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2250440" cy="438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326A">
        <w:t>Linda LeBlanc, MAA</w:t>
      </w:r>
    </w:p>
    <w:sectPr w:rsidR="00EB26C6" w:rsidSect="00D51AD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C6" w:rsidRDefault="00EB26C6" w:rsidP="00EB26C6">
      <w:r>
        <w:separator/>
      </w:r>
    </w:p>
  </w:endnote>
  <w:endnote w:type="continuationSeparator" w:id="0">
    <w:p w:rsidR="00EB26C6" w:rsidRDefault="00EB26C6" w:rsidP="00E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C6" w:rsidRDefault="00EB26C6" w:rsidP="00EB26C6">
      <w:r>
        <w:separator/>
      </w:r>
    </w:p>
  </w:footnote>
  <w:footnote w:type="continuationSeparator" w:id="0">
    <w:p w:rsidR="00EB26C6" w:rsidRDefault="00EB26C6" w:rsidP="00E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EE1"/>
    <w:multiLevelType w:val="hybridMultilevel"/>
    <w:tmpl w:val="175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07D66"/>
    <w:multiLevelType w:val="hybridMultilevel"/>
    <w:tmpl w:val="2E4A139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08AA08C9"/>
    <w:multiLevelType w:val="hybridMultilevel"/>
    <w:tmpl w:val="50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6252"/>
    <w:multiLevelType w:val="hybridMultilevel"/>
    <w:tmpl w:val="450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7C89"/>
    <w:multiLevelType w:val="hybridMultilevel"/>
    <w:tmpl w:val="E13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120F7"/>
    <w:multiLevelType w:val="hybridMultilevel"/>
    <w:tmpl w:val="48FAF2A6"/>
    <w:lvl w:ilvl="0" w:tplc="54E8A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7224D3"/>
    <w:multiLevelType w:val="hybridMultilevel"/>
    <w:tmpl w:val="FA74E190"/>
    <w:lvl w:ilvl="0" w:tplc="040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11" w15:restartNumberingAfterBreak="0">
    <w:nsid w:val="207731D2"/>
    <w:multiLevelType w:val="hybridMultilevel"/>
    <w:tmpl w:val="D13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21A05"/>
    <w:multiLevelType w:val="hybridMultilevel"/>
    <w:tmpl w:val="D2A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F23AB"/>
    <w:multiLevelType w:val="hybridMultilevel"/>
    <w:tmpl w:val="EEB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A40B8"/>
    <w:multiLevelType w:val="hybridMultilevel"/>
    <w:tmpl w:val="343680AC"/>
    <w:lvl w:ilvl="0" w:tplc="A49C720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EAB738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9624136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10233F0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43E0610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A94CD1C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33CA184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4C082F4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30E29EC4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15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848F0"/>
    <w:multiLevelType w:val="hybridMultilevel"/>
    <w:tmpl w:val="CE4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152E6"/>
    <w:multiLevelType w:val="hybridMultilevel"/>
    <w:tmpl w:val="9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3FC1"/>
    <w:multiLevelType w:val="hybridMultilevel"/>
    <w:tmpl w:val="110A0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958A9"/>
    <w:multiLevelType w:val="hybridMultilevel"/>
    <w:tmpl w:val="3DB4B65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0" w15:restartNumberingAfterBreak="0">
    <w:nsid w:val="6BBE2737"/>
    <w:multiLevelType w:val="hybridMultilevel"/>
    <w:tmpl w:val="31D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53E6B"/>
    <w:multiLevelType w:val="hybridMultilevel"/>
    <w:tmpl w:val="7B7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3"/>
  </w:num>
  <w:num w:numId="5">
    <w:abstractNumId w:val="11"/>
  </w:num>
  <w:num w:numId="6">
    <w:abstractNumId w:val="17"/>
  </w:num>
  <w:num w:numId="7">
    <w:abstractNumId w:val="9"/>
  </w:num>
  <w:num w:numId="8">
    <w:abstractNumId w:val="1"/>
  </w:num>
  <w:num w:numId="9">
    <w:abstractNumId w:val="21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  <w:num w:numId="16">
    <w:abstractNumId w:val="16"/>
  </w:num>
  <w:num w:numId="17">
    <w:abstractNumId w:val="5"/>
  </w:num>
  <w:num w:numId="18">
    <w:abstractNumId w:val="6"/>
  </w:num>
  <w:num w:numId="19">
    <w:abstractNumId w:val="18"/>
  </w:num>
  <w:num w:numId="20">
    <w:abstractNumId w:val="20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5"/>
    <w:rsid w:val="000105BA"/>
    <w:rsid w:val="00017E8F"/>
    <w:rsid w:val="00031164"/>
    <w:rsid w:val="0005010E"/>
    <w:rsid w:val="00075DC4"/>
    <w:rsid w:val="000846A5"/>
    <w:rsid w:val="000A357E"/>
    <w:rsid w:val="000A66A1"/>
    <w:rsid w:val="000B4B75"/>
    <w:rsid w:val="000C10EE"/>
    <w:rsid w:val="000D0B19"/>
    <w:rsid w:val="000D3ADA"/>
    <w:rsid w:val="000D7A39"/>
    <w:rsid w:val="000E7098"/>
    <w:rsid w:val="0010131B"/>
    <w:rsid w:val="001057BE"/>
    <w:rsid w:val="00135E3D"/>
    <w:rsid w:val="00161BB4"/>
    <w:rsid w:val="00183D64"/>
    <w:rsid w:val="001C6023"/>
    <w:rsid w:val="001C7AC9"/>
    <w:rsid w:val="001D2D66"/>
    <w:rsid w:val="001E4476"/>
    <w:rsid w:val="00247305"/>
    <w:rsid w:val="00254D74"/>
    <w:rsid w:val="002928AB"/>
    <w:rsid w:val="002E3717"/>
    <w:rsid w:val="002F07B7"/>
    <w:rsid w:val="002F10F7"/>
    <w:rsid w:val="002F2AFE"/>
    <w:rsid w:val="002F624A"/>
    <w:rsid w:val="003036BD"/>
    <w:rsid w:val="00311F6A"/>
    <w:rsid w:val="0034565F"/>
    <w:rsid w:val="00383EF9"/>
    <w:rsid w:val="00395FAF"/>
    <w:rsid w:val="00396027"/>
    <w:rsid w:val="003C7663"/>
    <w:rsid w:val="003C7A26"/>
    <w:rsid w:val="00416768"/>
    <w:rsid w:val="0044128E"/>
    <w:rsid w:val="004533B7"/>
    <w:rsid w:val="00484A92"/>
    <w:rsid w:val="00491AEB"/>
    <w:rsid w:val="00494A72"/>
    <w:rsid w:val="004A0548"/>
    <w:rsid w:val="004A0F80"/>
    <w:rsid w:val="004B209B"/>
    <w:rsid w:val="004B7860"/>
    <w:rsid w:val="004C64C8"/>
    <w:rsid w:val="004D5E32"/>
    <w:rsid w:val="004F057E"/>
    <w:rsid w:val="00522A1C"/>
    <w:rsid w:val="00523752"/>
    <w:rsid w:val="00535E5F"/>
    <w:rsid w:val="00540AEE"/>
    <w:rsid w:val="00544DEF"/>
    <w:rsid w:val="0055114A"/>
    <w:rsid w:val="0057165E"/>
    <w:rsid w:val="00576D2E"/>
    <w:rsid w:val="00585A44"/>
    <w:rsid w:val="00597245"/>
    <w:rsid w:val="005A1F54"/>
    <w:rsid w:val="005C1EEC"/>
    <w:rsid w:val="005D46B7"/>
    <w:rsid w:val="005D6E49"/>
    <w:rsid w:val="005E12D5"/>
    <w:rsid w:val="00601C32"/>
    <w:rsid w:val="00602D1B"/>
    <w:rsid w:val="006079AE"/>
    <w:rsid w:val="00617C60"/>
    <w:rsid w:val="006209CB"/>
    <w:rsid w:val="006508F0"/>
    <w:rsid w:val="00691C99"/>
    <w:rsid w:val="006B3E81"/>
    <w:rsid w:val="006D6341"/>
    <w:rsid w:val="006D6D25"/>
    <w:rsid w:val="006F686A"/>
    <w:rsid w:val="00702343"/>
    <w:rsid w:val="007073AE"/>
    <w:rsid w:val="00716AF8"/>
    <w:rsid w:val="00722351"/>
    <w:rsid w:val="00731E45"/>
    <w:rsid w:val="00741169"/>
    <w:rsid w:val="0075074A"/>
    <w:rsid w:val="00753AD0"/>
    <w:rsid w:val="007659B2"/>
    <w:rsid w:val="0076698C"/>
    <w:rsid w:val="00772751"/>
    <w:rsid w:val="00773128"/>
    <w:rsid w:val="007748C3"/>
    <w:rsid w:val="00777795"/>
    <w:rsid w:val="00796FCA"/>
    <w:rsid w:val="007A2AAE"/>
    <w:rsid w:val="007C4958"/>
    <w:rsid w:val="007D05D4"/>
    <w:rsid w:val="007D326A"/>
    <w:rsid w:val="007E05BB"/>
    <w:rsid w:val="008076C9"/>
    <w:rsid w:val="00830980"/>
    <w:rsid w:val="00830DAF"/>
    <w:rsid w:val="00834FB2"/>
    <w:rsid w:val="0083610B"/>
    <w:rsid w:val="00840B61"/>
    <w:rsid w:val="00852AF7"/>
    <w:rsid w:val="00854DE4"/>
    <w:rsid w:val="00856CF8"/>
    <w:rsid w:val="00857571"/>
    <w:rsid w:val="00866B2C"/>
    <w:rsid w:val="00893D91"/>
    <w:rsid w:val="008D03B8"/>
    <w:rsid w:val="008E4DF6"/>
    <w:rsid w:val="008E4F52"/>
    <w:rsid w:val="008F5216"/>
    <w:rsid w:val="009106AA"/>
    <w:rsid w:val="00952D2D"/>
    <w:rsid w:val="0097030E"/>
    <w:rsid w:val="00973125"/>
    <w:rsid w:val="00976F78"/>
    <w:rsid w:val="00985C46"/>
    <w:rsid w:val="0099030B"/>
    <w:rsid w:val="00993A87"/>
    <w:rsid w:val="0099552D"/>
    <w:rsid w:val="009A4CAD"/>
    <w:rsid w:val="009A664D"/>
    <w:rsid w:val="009A68ED"/>
    <w:rsid w:val="009D4848"/>
    <w:rsid w:val="009F0193"/>
    <w:rsid w:val="009F39FF"/>
    <w:rsid w:val="009F6276"/>
    <w:rsid w:val="00A119CE"/>
    <w:rsid w:val="00A1449C"/>
    <w:rsid w:val="00A31C68"/>
    <w:rsid w:val="00A50F17"/>
    <w:rsid w:val="00A83531"/>
    <w:rsid w:val="00A87C3C"/>
    <w:rsid w:val="00A90AB2"/>
    <w:rsid w:val="00A96738"/>
    <w:rsid w:val="00AA05AF"/>
    <w:rsid w:val="00AA1D9A"/>
    <w:rsid w:val="00AC311B"/>
    <w:rsid w:val="00AC3FD6"/>
    <w:rsid w:val="00AD1406"/>
    <w:rsid w:val="00B0738A"/>
    <w:rsid w:val="00B213EA"/>
    <w:rsid w:val="00B521CC"/>
    <w:rsid w:val="00B57E12"/>
    <w:rsid w:val="00BB5ABD"/>
    <w:rsid w:val="00BF1498"/>
    <w:rsid w:val="00C00B1C"/>
    <w:rsid w:val="00C15D9F"/>
    <w:rsid w:val="00C2767E"/>
    <w:rsid w:val="00C33ED2"/>
    <w:rsid w:val="00C55ED1"/>
    <w:rsid w:val="00C60D98"/>
    <w:rsid w:val="00C73AC6"/>
    <w:rsid w:val="00C806D6"/>
    <w:rsid w:val="00CB1E12"/>
    <w:rsid w:val="00CB211C"/>
    <w:rsid w:val="00CC1047"/>
    <w:rsid w:val="00CF5881"/>
    <w:rsid w:val="00CF650D"/>
    <w:rsid w:val="00D0038B"/>
    <w:rsid w:val="00D2311E"/>
    <w:rsid w:val="00D25F5B"/>
    <w:rsid w:val="00D36174"/>
    <w:rsid w:val="00D51AD6"/>
    <w:rsid w:val="00D60BCC"/>
    <w:rsid w:val="00DA3DCE"/>
    <w:rsid w:val="00DC7085"/>
    <w:rsid w:val="00DD2F4C"/>
    <w:rsid w:val="00DD3F3E"/>
    <w:rsid w:val="00DE392A"/>
    <w:rsid w:val="00E15BFF"/>
    <w:rsid w:val="00E317B7"/>
    <w:rsid w:val="00E51871"/>
    <w:rsid w:val="00E62599"/>
    <w:rsid w:val="00E67336"/>
    <w:rsid w:val="00E72DD9"/>
    <w:rsid w:val="00E84188"/>
    <w:rsid w:val="00EA71EF"/>
    <w:rsid w:val="00EB26C6"/>
    <w:rsid w:val="00EC41A4"/>
    <w:rsid w:val="00EC5B45"/>
    <w:rsid w:val="00ED574C"/>
    <w:rsid w:val="00ED693A"/>
    <w:rsid w:val="00F10BFE"/>
    <w:rsid w:val="00F1405F"/>
    <w:rsid w:val="00F2106E"/>
    <w:rsid w:val="00F25F62"/>
    <w:rsid w:val="00F40AED"/>
    <w:rsid w:val="00F66FE3"/>
    <w:rsid w:val="00F7216D"/>
    <w:rsid w:val="00FA28E5"/>
    <w:rsid w:val="00FB7BF0"/>
    <w:rsid w:val="00FD6B63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15F6C-69A6-4E09-801F-FB77EA4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326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A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1AD6"/>
    <w:pPr>
      <w:widowControl/>
      <w:autoSpaceDE/>
      <w:autoSpaceDN/>
    </w:pPr>
  </w:style>
  <w:style w:type="character" w:customStyle="1" w:styleId="Heading2Char">
    <w:name w:val="Heading 2 Char"/>
    <w:basedOn w:val="DefaultParagraphFont"/>
    <w:link w:val="Heading2"/>
    <w:uiPriority w:val="1"/>
    <w:rsid w:val="002F2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F33D-83B5-4AB0-B54B-ED70CB0E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LeBlanc</dc:creator>
  <cp:lastModifiedBy>Linda LeBlanc</cp:lastModifiedBy>
  <cp:revision>4</cp:revision>
  <cp:lastPrinted>2019-10-08T13:57:00Z</cp:lastPrinted>
  <dcterms:created xsi:type="dcterms:W3CDTF">2019-11-20T18:14:00Z</dcterms:created>
  <dcterms:modified xsi:type="dcterms:W3CDTF">2019-11-26T21:22:00Z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