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C9" w:rsidRDefault="00230FC9"/>
    <w:p w:rsidR="000F663E" w:rsidRDefault="000F663E" w:rsidP="00D15D43">
      <w:pPr>
        <w:pStyle w:val="NoSpacing"/>
        <w:jc w:val="center"/>
        <w:rPr>
          <w:rFonts w:ascii="Calibri" w:hAnsi="Calibri"/>
        </w:rPr>
      </w:pPr>
    </w:p>
    <w:p w:rsidR="00D15D43" w:rsidRPr="001136A6" w:rsidRDefault="00D15D43" w:rsidP="00D15D43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:rsidR="00D15D43" w:rsidRPr="001136A6" w:rsidRDefault="00D15D43" w:rsidP="00D15D43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Assessor’s Office, Memorial Town Hall</w:t>
      </w:r>
    </w:p>
    <w:p w:rsidR="00D15D43" w:rsidRPr="001136A6" w:rsidRDefault="00F13FE3" w:rsidP="00D15D4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September 9</w:t>
      </w:r>
      <w:r w:rsidR="002221BE">
        <w:rPr>
          <w:rFonts w:ascii="Calibri" w:hAnsi="Calibri"/>
        </w:rPr>
        <w:t>,</w:t>
      </w:r>
      <w:r w:rsidR="00C7607B">
        <w:rPr>
          <w:rFonts w:ascii="Calibri" w:hAnsi="Calibri"/>
        </w:rPr>
        <w:t xml:space="preserve"> 201</w:t>
      </w:r>
      <w:r w:rsidR="002221BE">
        <w:rPr>
          <w:rFonts w:ascii="Calibri" w:hAnsi="Calibri"/>
        </w:rPr>
        <w:t xml:space="preserve">9 </w:t>
      </w:r>
      <w:r w:rsidR="00D15D43" w:rsidRPr="001136A6">
        <w:rPr>
          <w:rFonts w:ascii="Calibri" w:hAnsi="Calibri"/>
        </w:rPr>
        <w:t>@</w:t>
      </w:r>
      <w:r w:rsidR="00BB6463">
        <w:rPr>
          <w:rFonts w:ascii="Calibri" w:hAnsi="Calibri"/>
        </w:rPr>
        <w:t xml:space="preserve"> </w:t>
      </w:r>
      <w:r w:rsidR="00F86D11">
        <w:rPr>
          <w:rFonts w:ascii="Calibri" w:hAnsi="Calibri"/>
        </w:rPr>
        <w:t>4</w:t>
      </w:r>
      <w:r w:rsidR="00D15D43" w:rsidRPr="001136A6">
        <w:rPr>
          <w:rFonts w:ascii="Calibri" w:hAnsi="Calibri"/>
        </w:rPr>
        <w:t>:00 PM</w:t>
      </w:r>
    </w:p>
    <w:p w:rsidR="000F663E" w:rsidRDefault="000F663E" w:rsidP="00D15D43">
      <w:pPr>
        <w:pStyle w:val="NoSpacing"/>
        <w:jc w:val="center"/>
        <w:rPr>
          <w:rFonts w:ascii="Calibri" w:hAnsi="Calibri"/>
        </w:rPr>
      </w:pPr>
    </w:p>
    <w:p w:rsidR="003D3A7B" w:rsidRDefault="00354EFB" w:rsidP="00354EFB">
      <w:pPr>
        <w:pStyle w:val="NoSpacing"/>
        <w:rPr>
          <w:rFonts w:ascii="Calibri" w:hAnsi="Calibri"/>
        </w:rPr>
      </w:pPr>
      <w:r w:rsidRPr="001136A6">
        <w:rPr>
          <w:rFonts w:ascii="Calibri" w:hAnsi="Calibri"/>
        </w:rPr>
        <w:t xml:space="preserve">Members Present: </w:t>
      </w:r>
      <w:r w:rsidR="00BA2FA2">
        <w:rPr>
          <w:rFonts w:ascii="Calibri" w:hAnsi="Calibri"/>
        </w:rPr>
        <w:t>Robert Ortiz</w:t>
      </w:r>
      <w:r w:rsidR="00F23828">
        <w:rPr>
          <w:rFonts w:ascii="Calibri" w:hAnsi="Calibri"/>
        </w:rPr>
        <w:t xml:space="preserve"> </w:t>
      </w:r>
      <w:r w:rsidR="00B92CD6">
        <w:rPr>
          <w:rFonts w:ascii="Calibri" w:hAnsi="Calibri"/>
        </w:rPr>
        <w:t xml:space="preserve">&amp; Nancy </w:t>
      </w:r>
      <w:proofErr w:type="spellStart"/>
      <w:r w:rsidR="00B92CD6">
        <w:rPr>
          <w:rFonts w:ascii="Calibri" w:hAnsi="Calibri"/>
        </w:rPr>
        <w:t>Herholz</w:t>
      </w:r>
      <w:proofErr w:type="spellEnd"/>
    </w:p>
    <w:p w:rsidR="00354EFB" w:rsidRDefault="00354EFB" w:rsidP="00354EFB">
      <w:pPr>
        <w:pStyle w:val="NoSpacing"/>
        <w:rPr>
          <w:rFonts w:ascii="Calibri" w:hAnsi="Calibri"/>
        </w:rPr>
      </w:pPr>
      <w:r w:rsidRPr="001136A6">
        <w:rPr>
          <w:rFonts w:ascii="Calibri" w:hAnsi="Calibri"/>
        </w:rPr>
        <w:t>Principal Assessor: Linda LeBlanc</w:t>
      </w:r>
    </w:p>
    <w:p w:rsidR="000F663E" w:rsidRDefault="000F663E" w:rsidP="00354EFB">
      <w:pPr>
        <w:pStyle w:val="NoSpacing"/>
        <w:rPr>
          <w:rFonts w:ascii="Calibri" w:hAnsi="Calibri"/>
        </w:rPr>
      </w:pPr>
    </w:p>
    <w:p w:rsidR="00354EFB" w:rsidRPr="001136A6" w:rsidRDefault="00354EFB" w:rsidP="001136A6">
      <w:pPr>
        <w:pStyle w:val="NoSpacing"/>
      </w:pPr>
      <w:r w:rsidRPr="001136A6">
        <w:t xml:space="preserve">Meeting called to order @ </w:t>
      </w:r>
      <w:r w:rsidR="009A66F2">
        <w:t>4:0</w:t>
      </w:r>
      <w:r w:rsidR="00BA2FA2">
        <w:t>0</w:t>
      </w:r>
      <w:r w:rsidRPr="001136A6">
        <w:t xml:space="preserve"> pm</w:t>
      </w:r>
    </w:p>
    <w:p w:rsidR="0074719F" w:rsidRDefault="0074719F" w:rsidP="0074719F">
      <w:pPr>
        <w:pStyle w:val="BodyText"/>
        <w:jc w:val="both"/>
      </w:pPr>
      <w:r>
        <w:t>Next mont</w:t>
      </w:r>
      <w:r w:rsidR="00C91E44">
        <w:t xml:space="preserve">h’s Board meeting will be held on the </w:t>
      </w:r>
      <w:r w:rsidR="006A1433">
        <w:t>second</w:t>
      </w:r>
      <w:r w:rsidR="00C91E44">
        <w:t xml:space="preserve"> Monday, </w:t>
      </w:r>
      <w:r w:rsidR="00F13FE3">
        <w:t>October 7</w:t>
      </w:r>
      <w:r>
        <w:t>, 201</w:t>
      </w:r>
      <w:r w:rsidR="00F44F40">
        <w:t>9</w:t>
      </w:r>
      <w:r>
        <w:t xml:space="preserve"> @ 4:00 PM </w:t>
      </w:r>
      <w:r w:rsidR="00F13FE3">
        <w:t>due to the holiday on Monday, October 14, 2019</w:t>
      </w:r>
    </w:p>
    <w:p w:rsidR="00736859" w:rsidRDefault="00736859" w:rsidP="00736859">
      <w:pPr>
        <w:pStyle w:val="NoSpacing"/>
      </w:pPr>
      <w:r>
        <w:rPr>
          <w:b/>
        </w:rPr>
        <w:t>Min</w:t>
      </w:r>
      <w:r w:rsidR="00354EFB" w:rsidRPr="00736859">
        <w:rPr>
          <w:b/>
        </w:rPr>
        <w:t xml:space="preserve">utes: </w:t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1136A6">
        <w:tab/>
      </w:r>
      <w:r w:rsidR="009A66F2">
        <w:tab/>
      </w:r>
      <w:r w:rsidR="009A66F2">
        <w:tab/>
      </w:r>
      <w:r w:rsidR="00353A61" w:rsidRPr="00A10D16">
        <w:rPr>
          <w:b/>
        </w:rPr>
        <w:t xml:space="preserve"> </w:t>
      </w:r>
      <w:r w:rsidR="009A66F2">
        <w:t xml:space="preserve">         </w:t>
      </w:r>
      <w:r w:rsidR="001136A6" w:rsidRPr="00736859">
        <w:rPr>
          <w:b/>
        </w:rPr>
        <w:t>Vote (</w:t>
      </w:r>
      <w:r w:rsidR="00C85590">
        <w:rPr>
          <w:b/>
        </w:rPr>
        <w:t>2</w:t>
      </w:r>
      <w:r w:rsidR="001136A6" w:rsidRPr="00736859">
        <w:rPr>
          <w:b/>
        </w:rPr>
        <w:t>-0)</w:t>
      </w:r>
      <w:r w:rsidR="001136A6">
        <w:t xml:space="preserve"> </w:t>
      </w:r>
    </w:p>
    <w:p w:rsidR="00736859" w:rsidRPr="00F23828" w:rsidRDefault="001136A6" w:rsidP="00736859">
      <w:pPr>
        <w:pStyle w:val="NoSpacing"/>
        <w:rPr>
          <w:b/>
        </w:rPr>
      </w:pPr>
      <w:r>
        <w:t xml:space="preserve">The Board voted to approve the meeting minutes from </w:t>
      </w:r>
      <w:r w:rsidR="00F13FE3">
        <w:rPr>
          <w:rFonts w:ascii="Calibri" w:hAnsi="Calibri"/>
        </w:rPr>
        <w:t>August 19</w:t>
      </w:r>
      <w:r w:rsidR="00F44F40">
        <w:rPr>
          <w:rFonts w:ascii="Calibri" w:hAnsi="Calibri"/>
        </w:rPr>
        <w:t>, 2019</w:t>
      </w:r>
      <w:r w:rsidR="00F23828">
        <w:tab/>
      </w:r>
      <w:r w:rsidR="00F23828">
        <w:tab/>
      </w:r>
      <w:r w:rsidR="00BA2FA2">
        <w:tab/>
        <w:t xml:space="preserve">    </w:t>
      </w:r>
    </w:p>
    <w:p w:rsidR="008B5001" w:rsidRDefault="008B5001" w:rsidP="008B5001">
      <w:pPr>
        <w:pStyle w:val="Heading2"/>
        <w:tabs>
          <w:tab w:val="left" w:pos="481"/>
        </w:tabs>
        <w:ind w:left="0" w:firstLine="0"/>
      </w:pPr>
      <w:r>
        <w:t>Motor</w:t>
      </w:r>
      <w:r>
        <w:rPr>
          <w:spacing w:val="-7"/>
        </w:rPr>
        <w:t xml:space="preserve"> </w:t>
      </w:r>
      <w:r>
        <w:t>Vehicle: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3A61">
        <w:t xml:space="preserve">          </w:t>
      </w:r>
      <w:r>
        <w:t>Vote (</w:t>
      </w:r>
      <w:r w:rsidR="00F13FE3">
        <w:t>2</w:t>
      </w:r>
      <w:r>
        <w:t>-0)</w:t>
      </w:r>
    </w:p>
    <w:p w:rsidR="008B5001" w:rsidRDefault="008B5001" w:rsidP="008B5001">
      <w:pPr>
        <w:pStyle w:val="BodyText"/>
        <w:ind w:right="365"/>
      </w:pPr>
      <w:r>
        <w:t xml:space="preserve">The Board voted to approve </w:t>
      </w:r>
      <w:r w:rsidR="00F13FE3">
        <w:t>twenty eight</w:t>
      </w:r>
      <w:r>
        <w:t xml:space="preserve"> motor</w:t>
      </w:r>
      <w:r w:rsidR="0074719F">
        <w:t xml:space="preserve"> vehicle abatement applications</w:t>
      </w:r>
    </w:p>
    <w:p w:rsidR="008B5001" w:rsidRDefault="008B5001" w:rsidP="008B5001">
      <w:pPr>
        <w:pStyle w:val="BodyText"/>
        <w:ind w:right="365"/>
      </w:pPr>
      <w:r>
        <w:t xml:space="preserve">The Board voted to approve </w:t>
      </w:r>
      <w:r w:rsidR="00F13FE3">
        <w:t>August</w:t>
      </w:r>
      <w:r w:rsidR="009A66F2" w:rsidRPr="009A66F2">
        <w:t>’s monthly list of abatements for 201</w:t>
      </w:r>
      <w:r w:rsidR="00F13FE3">
        <w:t>8</w:t>
      </w:r>
      <w:r>
        <w:tab/>
      </w:r>
      <w:r>
        <w:tab/>
      </w:r>
      <w:r w:rsidR="00353A61">
        <w:t xml:space="preserve">          </w:t>
      </w:r>
      <w:r w:rsidR="0074719F">
        <w:t>$</w:t>
      </w:r>
      <w:r w:rsidR="00F13FE3">
        <w:t>24.59</w:t>
      </w:r>
    </w:p>
    <w:p w:rsidR="0074719F" w:rsidRDefault="008B5001" w:rsidP="0074719F">
      <w:pPr>
        <w:pStyle w:val="BodyText"/>
        <w:tabs>
          <w:tab w:val="left" w:pos="8040"/>
        </w:tabs>
      </w:pPr>
      <w:r>
        <w:t>The Board voted to approve</w:t>
      </w:r>
      <w:r w:rsidR="00F13FE3">
        <w:t xml:space="preserve"> August</w:t>
      </w:r>
      <w:r w:rsidR="009A66F2">
        <w:t>’s monthly list of abatements</w:t>
      </w:r>
      <w:r w:rsidR="009A66F2">
        <w:rPr>
          <w:spacing w:val="-15"/>
        </w:rPr>
        <w:t xml:space="preserve"> </w:t>
      </w:r>
      <w:r w:rsidR="009A66F2">
        <w:t>for</w:t>
      </w:r>
      <w:r w:rsidR="009A66F2">
        <w:rPr>
          <w:spacing w:val="-4"/>
        </w:rPr>
        <w:t xml:space="preserve"> </w:t>
      </w:r>
      <w:r w:rsidR="009A66F2">
        <w:t>2019</w:t>
      </w:r>
      <w:r w:rsidR="00353A61">
        <w:tab/>
        <w:t xml:space="preserve">        </w:t>
      </w:r>
      <w:r w:rsidR="0074719F">
        <w:t>$</w:t>
      </w:r>
      <w:r w:rsidR="00F13FE3">
        <w:t>4,412.51</w:t>
      </w:r>
    </w:p>
    <w:p w:rsidR="00F13FE3" w:rsidRDefault="00F13FE3" w:rsidP="00BA2FA2">
      <w:pPr>
        <w:pStyle w:val="BodyText"/>
        <w:tabs>
          <w:tab w:val="left" w:pos="8040"/>
        </w:tabs>
        <w:rPr>
          <w:b/>
        </w:rPr>
      </w:pPr>
      <w:r>
        <w:rPr>
          <w:b/>
        </w:rPr>
        <w:t>Personal Property:</w:t>
      </w:r>
      <w:r>
        <w:rPr>
          <w:b/>
        </w:rPr>
        <w:tab/>
        <w:t xml:space="preserve">        Vote (2-0)</w:t>
      </w:r>
    </w:p>
    <w:p w:rsidR="00F13FE3" w:rsidRPr="00F13FE3" w:rsidRDefault="00F13FE3" w:rsidP="00BA2FA2">
      <w:pPr>
        <w:pStyle w:val="BodyText"/>
        <w:tabs>
          <w:tab w:val="left" w:pos="8040"/>
        </w:tabs>
      </w:pPr>
      <w:r w:rsidRPr="00F13FE3">
        <w:t xml:space="preserve">The Board voted to sign the monthly list of </w:t>
      </w:r>
      <w:r w:rsidR="00AB5B90">
        <w:t>a</w:t>
      </w:r>
      <w:r w:rsidRPr="00F13FE3">
        <w:t>batements for FY16</w:t>
      </w:r>
      <w:r>
        <w:tab/>
        <w:t xml:space="preserve">        $300.00</w:t>
      </w:r>
    </w:p>
    <w:p w:rsidR="00EE7D88" w:rsidRPr="00F13FE3" w:rsidRDefault="00EE7D88" w:rsidP="00F13FE3">
      <w:pPr>
        <w:pStyle w:val="Heading2"/>
        <w:tabs>
          <w:tab w:val="left" w:pos="482"/>
        </w:tabs>
        <w:ind w:left="0" w:firstLine="0"/>
        <w:rPr>
          <w:b w:val="0"/>
          <w:noProof/>
        </w:rPr>
      </w:pPr>
      <w:r w:rsidRPr="00AB5B90">
        <w:rPr>
          <w:noProof/>
          <w:u w:val="single"/>
        </w:rPr>
        <w:t>EXECUTIVE SESSION: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Vote (</w:t>
      </w:r>
      <w:r w:rsidR="00F13FE3">
        <w:rPr>
          <w:noProof/>
        </w:rPr>
        <w:t>2</w:t>
      </w:r>
      <w:r>
        <w:rPr>
          <w:noProof/>
        </w:rPr>
        <w:t>-0)</w:t>
      </w:r>
    </w:p>
    <w:p w:rsidR="00EE7D88" w:rsidRDefault="00EE7D88" w:rsidP="00EE7D8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sz w:val="22"/>
          <w:szCs w:val="22"/>
        </w:rPr>
      </w:pPr>
      <w:r w:rsidRPr="00292D29">
        <w:rPr>
          <w:rFonts w:asciiTheme="minorHAnsi" w:eastAsiaTheme="minorHAnsi" w:hAnsiTheme="minorHAnsi" w:cstheme="minorBidi"/>
          <w:sz w:val="22"/>
          <w:szCs w:val="22"/>
        </w:rPr>
        <w:t>At 4:</w:t>
      </w:r>
      <w:r w:rsidR="00BA2FA2">
        <w:rPr>
          <w:rFonts w:asciiTheme="minorHAnsi" w:eastAsiaTheme="minorHAnsi" w:hAnsiTheme="minorHAnsi" w:cstheme="minorBidi"/>
          <w:sz w:val="22"/>
          <w:szCs w:val="22"/>
        </w:rPr>
        <w:t>3</w:t>
      </w:r>
      <w:r>
        <w:rPr>
          <w:rFonts w:asciiTheme="minorHAnsi" w:eastAsiaTheme="minorHAnsi" w:hAnsiTheme="minorHAnsi" w:cstheme="minorBidi"/>
          <w:sz w:val="22"/>
          <w:szCs w:val="22"/>
        </w:rPr>
        <w:t>5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 pm a motion was made to convene in executive session to discuss private information contained in real estate </w:t>
      </w:r>
      <w:r>
        <w:rPr>
          <w:rFonts w:asciiTheme="minorHAnsi" w:eastAsiaTheme="minorHAnsi" w:hAnsiTheme="minorHAnsi" w:cstheme="minorBidi"/>
          <w:sz w:val="22"/>
          <w:szCs w:val="22"/>
        </w:rPr>
        <w:t>exemption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 applications</w:t>
      </w:r>
      <w:r w:rsidR="00AB5B90">
        <w:rPr>
          <w:rFonts w:asciiTheme="minorHAnsi" w:eastAsiaTheme="minorHAnsi" w:hAnsiTheme="minorHAnsi" w:cstheme="minorBidi"/>
          <w:sz w:val="22"/>
          <w:szCs w:val="22"/>
        </w:rPr>
        <w:t xml:space="preserve"> for FY20,</w:t>
      </w:r>
      <w:r w:rsidR="00BA2FA2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B5B90">
        <w:rPr>
          <w:rFonts w:asciiTheme="minorHAnsi" w:eastAsiaTheme="minorHAnsi" w:hAnsiTheme="minorHAnsi" w:cstheme="minorBidi"/>
          <w:sz w:val="22"/>
          <w:szCs w:val="22"/>
        </w:rPr>
        <w:t>e</w:t>
      </w:r>
      <w:r w:rsidR="00BA2FA2">
        <w:rPr>
          <w:rFonts w:asciiTheme="minorHAnsi" w:eastAsiaTheme="minorHAnsi" w:hAnsiTheme="minorHAnsi" w:cstheme="minorBidi"/>
          <w:sz w:val="22"/>
          <w:szCs w:val="22"/>
        </w:rPr>
        <w:t xml:space="preserve">xempt property </w:t>
      </w:r>
      <w:r w:rsidR="00AB5B90">
        <w:rPr>
          <w:rFonts w:asciiTheme="minorHAnsi" w:eastAsiaTheme="minorHAnsi" w:hAnsiTheme="minorHAnsi" w:cstheme="minorBidi"/>
          <w:sz w:val="22"/>
          <w:szCs w:val="22"/>
        </w:rPr>
        <w:t>extensions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for FY20</w:t>
      </w:r>
      <w:r w:rsidR="00AB5B90">
        <w:rPr>
          <w:rFonts w:asciiTheme="minorHAnsi" w:eastAsiaTheme="minorHAnsi" w:hAnsiTheme="minorHAnsi" w:cstheme="minorBidi"/>
          <w:sz w:val="22"/>
          <w:szCs w:val="22"/>
        </w:rPr>
        <w:t>, and Chapterland applications for FY21.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Under G.L. c. 30A, §21 (a) Purpose 7 citing the statutory right to privacy. The session was ended at </w:t>
      </w:r>
      <w:r w:rsidR="00BA2FA2">
        <w:rPr>
          <w:rFonts w:asciiTheme="minorHAnsi" w:eastAsiaTheme="minorHAnsi" w:hAnsiTheme="minorHAnsi" w:cstheme="minorBidi"/>
          <w:sz w:val="22"/>
          <w:szCs w:val="22"/>
        </w:rPr>
        <w:t>5:</w:t>
      </w:r>
      <w:r w:rsidR="00AB5B90">
        <w:rPr>
          <w:rFonts w:asciiTheme="minorHAnsi" w:eastAsiaTheme="minorHAnsi" w:hAnsiTheme="minorHAnsi" w:cstheme="minorBidi"/>
          <w:sz w:val="22"/>
          <w:szCs w:val="22"/>
        </w:rPr>
        <w:t>10</w:t>
      </w:r>
      <w:r w:rsidRPr="00292D29">
        <w:rPr>
          <w:rFonts w:asciiTheme="minorHAnsi" w:eastAsiaTheme="minorHAnsi" w:hAnsiTheme="minorHAnsi" w:cstheme="minorBidi"/>
          <w:sz w:val="22"/>
          <w:szCs w:val="22"/>
        </w:rPr>
        <w:t xml:space="preserve"> pm and the regular Board meeting was reopened. </w:t>
      </w:r>
    </w:p>
    <w:p w:rsidR="00F13FE3" w:rsidRDefault="00F13FE3" w:rsidP="00F13FE3">
      <w:pPr>
        <w:pStyle w:val="BodyText"/>
        <w:tabs>
          <w:tab w:val="left" w:pos="8040"/>
        </w:tabs>
        <w:rPr>
          <w:b/>
        </w:rPr>
      </w:pPr>
      <w:r w:rsidRPr="000D3ADA">
        <w:rPr>
          <w:b/>
        </w:rPr>
        <w:t xml:space="preserve">Chapterland: </w:t>
      </w:r>
    </w:p>
    <w:p w:rsidR="00F13FE3" w:rsidRPr="003939BF" w:rsidRDefault="00F13FE3" w:rsidP="00F13FE3">
      <w:pPr>
        <w:pStyle w:val="NoSpacing"/>
        <w:tabs>
          <w:tab w:val="left" w:pos="555"/>
          <w:tab w:val="center" w:pos="5400"/>
        </w:tabs>
        <w:rPr>
          <w:rFonts w:ascii="Calibri" w:hAnsi="Calibri"/>
        </w:rPr>
      </w:pPr>
      <w:r w:rsidRPr="003939BF">
        <w:rPr>
          <w:rFonts w:ascii="Calibri" w:hAnsi="Calibri"/>
        </w:rPr>
        <w:t xml:space="preserve">The Board voted to approve the following Chapter 61A </w:t>
      </w:r>
      <w:r>
        <w:rPr>
          <w:rFonts w:ascii="Calibri" w:hAnsi="Calibri"/>
        </w:rPr>
        <w:t xml:space="preserve">Agricultural or Horticultural </w:t>
      </w:r>
      <w:r w:rsidRPr="003939BF">
        <w:rPr>
          <w:rFonts w:ascii="Calibri" w:hAnsi="Calibri"/>
        </w:rPr>
        <w:t>applications for FY21;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 xml:space="preserve">R10/1 &amp; R10/23 David </w:t>
      </w:r>
      <w:proofErr w:type="spellStart"/>
      <w:r w:rsidRPr="003939BF">
        <w:rPr>
          <w:rFonts w:ascii="Calibri" w:eastAsia="Calibri" w:hAnsi="Calibri"/>
          <w:sz w:val="22"/>
          <w:szCs w:val="22"/>
        </w:rPr>
        <w:t>Bercume</w:t>
      </w:r>
      <w:proofErr w:type="spellEnd"/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R39/19-1 &amp; R39/22-1 Raoul Chalifoux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R43/13 &amp; R38/23 Cooney Fields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R08/50 Linda Gould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 xml:space="preserve">R01/13 </w:t>
      </w:r>
      <w:proofErr w:type="spellStart"/>
      <w:r w:rsidRPr="003939BF">
        <w:rPr>
          <w:rFonts w:ascii="Calibri" w:eastAsia="Calibri" w:hAnsi="Calibri"/>
          <w:sz w:val="22"/>
          <w:szCs w:val="22"/>
        </w:rPr>
        <w:t>Noubar</w:t>
      </w:r>
      <w:proofErr w:type="spellEnd"/>
      <w:r w:rsidRPr="003939BF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3939BF">
        <w:rPr>
          <w:rFonts w:ascii="Calibri" w:eastAsia="Calibri" w:hAnsi="Calibri"/>
          <w:sz w:val="22"/>
          <w:szCs w:val="22"/>
        </w:rPr>
        <w:t>Hoogasian</w:t>
      </w:r>
      <w:proofErr w:type="spellEnd"/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R42/12, R49/2, R50/7, R42/6, R42/8 &amp; R42/11 JDF Enterprises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R35/17 Gregory Kimball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R14/47 &amp; R08/28-2 Carol Kurland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R13/16 James Laliberte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 xml:space="preserve">R34/3-1 Kirk </w:t>
      </w:r>
      <w:proofErr w:type="spellStart"/>
      <w:r w:rsidRPr="003939BF">
        <w:rPr>
          <w:rFonts w:ascii="Calibri" w:eastAsia="Calibri" w:hAnsi="Calibri"/>
          <w:sz w:val="22"/>
          <w:szCs w:val="22"/>
        </w:rPr>
        <w:t>Mainville</w:t>
      </w:r>
      <w:proofErr w:type="spellEnd"/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 xml:space="preserve">R39/39, R31/3 &amp; R32/14 Alan </w:t>
      </w:r>
      <w:proofErr w:type="spellStart"/>
      <w:r w:rsidRPr="003939BF">
        <w:rPr>
          <w:rFonts w:ascii="Calibri" w:eastAsia="Calibri" w:hAnsi="Calibri"/>
          <w:sz w:val="22"/>
          <w:szCs w:val="22"/>
        </w:rPr>
        <w:t>Podbelski</w:t>
      </w:r>
      <w:proofErr w:type="spellEnd"/>
      <w:r w:rsidRPr="003939BF">
        <w:rPr>
          <w:rFonts w:ascii="Calibri" w:eastAsia="Calibri" w:hAnsi="Calibri"/>
          <w:sz w:val="22"/>
          <w:szCs w:val="22"/>
        </w:rPr>
        <w:t xml:space="preserve"> (APR Land)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R56/2 &amp; R56/3 Douglas Scudder</w:t>
      </w:r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 xml:space="preserve">R32/26 Benjamin </w:t>
      </w:r>
      <w:proofErr w:type="spellStart"/>
      <w:r w:rsidRPr="003939BF">
        <w:rPr>
          <w:rFonts w:ascii="Calibri" w:eastAsia="Calibri" w:hAnsi="Calibri"/>
          <w:sz w:val="22"/>
          <w:szCs w:val="22"/>
        </w:rPr>
        <w:t>Terkanian</w:t>
      </w:r>
      <w:proofErr w:type="spellEnd"/>
    </w:p>
    <w:p w:rsidR="00F13FE3" w:rsidRPr="003939BF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3939BF">
        <w:rPr>
          <w:rFonts w:ascii="Calibri" w:eastAsia="Calibri" w:hAnsi="Calibri"/>
          <w:sz w:val="22"/>
          <w:szCs w:val="22"/>
        </w:rPr>
        <w:t>R42/25, R42/30, R43/3, &amp; R43/4 Edward Thibault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R10/18 Roger Thomas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R37/26 Carl Wilson</w:t>
      </w:r>
    </w:p>
    <w:p w:rsidR="00F13FE3" w:rsidRPr="0050293E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R49/3 Steven </w:t>
      </w:r>
      <w:proofErr w:type="spellStart"/>
      <w:r>
        <w:rPr>
          <w:rFonts w:ascii="Calibri" w:eastAsia="Calibri" w:hAnsi="Calibri"/>
          <w:sz w:val="22"/>
          <w:szCs w:val="22"/>
        </w:rPr>
        <w:t>Woodis</w:t>
      </w:r>
      <w:proofErr w:type="spellEnd"/>
    </w:p>
    <w:p w:rsidR="00F13FE3" w:rsidRDefault="00F13FE3" w:rsidP="00F13FE3">
      <w:pPr>
        <w:rPr>
          <w:rFonts w:ascii="Calibri" w:eastAsia="Calibri" w:hAnsi="Calibri"/>
          <w:sz w:val="22"/>
          <w:szCs w:val="22"/>
        </w:rPr>
      </w:pPr>
    </w:p>
    <w:p w:rsidR="00F13FE3" w:rsidRDefault="0042510A" w:rsidP="0042510A">
      <w:pPr>
        <w:tabs>
          <w:tab w:val="left" w:pos="2490"/>
        </w:tabs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ab/>
      </w:r>
      <w:bookmarkStart w:id="0" w:name="_GoBack"/>
      <w:bookmarkEnd w:id="0"/>
    </w:p>
    <w:p w:rsidR="00F13FE3" w:rsidRPr="001136A6" w:rsidRDefault="00F13FE3" w:rsidP="00F13FE3">
      <w:pPr>
        <w:pStyle w:val="NoSpacing"/>
        <w:jc w:val="center"/>
        <w:rPr>
          <w:rFonts w:ascii="Calibri" w:hAnsi="Calibri"/>
        </w:rPr>
      </w:pPr>
      <w:r w:rsidRPr="001136A6">
        <w:rPr>
          <w:rFonts w:ascii="Calibri" w:hAnsi="Calibri"/>
        </w:rPr>
        <w:t>MINUTES OF MEETING</w:t>
      </w:r>
    </w:p>
    <w:p w:rsidR="00F13FE3" w:rsidRPr="001136A6" w:rsidRDefault="00F13FE3" w:rsidP="00F13FE3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 xml:space="preserve">September 9, 2019 </w:t>
      </w:r>
      <w:r w:rsidRPr="001136A6">
        <w:rPr>
          <w:rFonts w:ascii="Calibri" w:hAnsi="Calibri"/>
        </w:rPr>
        <w:t>@</w:t>
      </w:r>
      <w:r>
        <w:rPr>
          <w:rFonts w:ascii="Calibri" w:hAnsi="Calibri"/>
        </w:rPr>
        <w:t xml:space="preserve"> 4</w:t>
      </w:r>
      <w:r w:rsidRPr="001136A6">
        <w:rPr>
          <w:rFonts w:ascii="Calibri" w:hAnsi="Calibri"/>
        </w:rPr>
        <w:t>:00 PM</w:t>
      </w:r>
    </w:p>
    <w:p w:rsidR="00F13FE3" w:rsidRDefault="00F13FE3" w:rsidP="00F13FE3">
      <w:pPr>
        <w:overflowPunct/>
        <w:autoSpaceDE/>
        <w:autoSpaceDN/>
        <w:adjustRightInd/>
        <w:ind w:left="720"/>
        <w:contextualSpacing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 (Continued)</w:t>
      </w:r>
    </w:p>
    <w:p w:rsidR="00F13FE3" w:rsidRDefault="00F13FE3" w:rsidP="00F13FE3">
      <w:pPr>
        <w:rPr>
          <w:rFonts w:ascii="Calibri" w:eastAsia="Calibri" w:hAnsi="Calibri"/>
          <w:sz w:val="22"/>
          <w:szCs w:val="22"/>
        </w:rPr>
      </w:pPr>
    </w:p>
    <w:p w:rsidR="00F13FE3" w:rsidRDefault="00F13FE3" w:rsidP="00F13FE3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 to approve the following 61B Recreational applications for FY21;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R01/9, R01/17 &amp; R01/18 </w:t>
      </w:r>
      <w:proofErr w:type="spellStart"/>
      <w:r>
        <w:rPr>
          <w:rFonts w:ascii="Calibri" w:eastAsia="Calibri" w:hAnsi="Calibri"/>
          <w:sz w:val="22"/>
          <w:szCs w:val="22"/>
        </w:rPr>
        <w:t>Bedrosoan</w:t>
      </w:r>
      <w:proofErr w:type="spellEnd"/>
      <w:r>
        <w:rPr>
          <w:rFonts w:ascii="Calibri" w:eastAsia="Calibri" w:hAnsi="Calibri"/>
          <w:sz w:val="22"/>
          <w:szCs w:val="22"/>
        </w:rPr>
        <w:t xml:space="preserve"> Realty Trust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R28/9-18 Paul Bernard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R21/1 John </w:t>
      </w:r>
      <w:proofErr w:type="spellStart"/>
      <w:r>
        <w:rPr>
          <w:rFonts w:ascii="Calibri" w:eastAsia="Calibri" w:hAnsi="Calibri"/>
          <w:sz w:val="22"/>
          <w:szCs w:val="22"/>
        </w:rPr>
        <w:t>Charpentier</w:t>
      </w:r>
      <w:proofErr w:type="spellEnd"/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R25/35 Frederick </w:t>
      </w:r>
      <w:proofErr w:type="spellStart"/>
      <w:r>
        <w:rPr>
          <w:rFonts w:ascii="Calibri" w:eastAsia="Calibri" w:hAnsi="Calibri"/>
          <w:sz w:val="22"/>
          <w:szCs w:val="22"/>
        </w:rPr>
        <w:t>Chesanek</w:t>
      </w:r>
      <w:proofErr w:type="spellEnd"/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R41/3 </w:t>
      </w:r>
      <w:proofErr w:type="spellStart"/>
      <w:r>
        <w:rPr>
          <w:rFonts w:ascii="Calibri" w:eastAsia="Calibri" w:hAnsi="Calibri"/>
          <w:sz w:val="22"/>
          <w:szCs w:val="22"/>
        </w:rPr>
        <w:t>Czajkowski</w:t>
      </w:r>
      <w:proofErr w:type="spellEnd"/>
      <w:r>
        <w:rPr>
          <w:rFonts w:ascii="Calibri" w:eastAsia="Calibri" w:hAnsi="Calibri"/>
          <w:sz w:val="22"/>
          <w:szCs w:val="22"/>
        </w:rPr>
        <w:t xml:space="preserve"> Family </w:t>
      </w:r>
      <w:proofErr w:type="spellStart"/>
      <w:r>
        <w:rPr>
          <w:rFonts w:ascii="Calibri" w:eastAsia="Calibri" w:hAnsi="Calibri"/>
          <w:sz w:val="22"/>
          <w:szCs w:val="22"/>
        </w:rPr>
        <w:t>Irr</w:t>
      </w:r>
      <w:proofErr w:type="spellEnd"/>
      <w:r>
        <w:rPr>
          <w:rFonts w:ascii="Calibri" w:eastAsia="Calibri" w:hAnsi="Calibri"/>
          <w:sz w:val="22"/>
          <w:szCs w:val="22"/>
        </w:rPr>
        <w:t xml:space="preserve"> Trust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R17/1 Paul </w:t>
      </w:r>
      <w:proofErr w:type="spellStart"/>
      <w:r>
        <w:rPr>
          <w:rFonts w:ascii="Calibri" w:eastAsia="Calibri" w:hAnsi="Calibri"/>
          <w:sz w:val="22"/>
          <w:szCs w:val="22"/>
        </w:rPr>
        <w:t>Farnham</w:t>
      </w:r>
      <w:proofErr w:type="spellEnd"/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 xml:space="preserve">R37/22-1 Mitchell </w:t>
      </w:r>
      <w:proofErr w:type="spellStart"/>
      <w:r>
        <w:rPr>
          <w:rFonts w:ascii="Calibri" w:eastAsia="Calibri" w:hAnsi="Calibri"/>
          <w:sz w:val="22"/>
          <w:szCs w:val="22"/>
        </w:rPr>
        <w:t>Gurk</w:t>
      </w:r>
      <w:proofErr w:type="spellEnd"/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R08/23 Joseph Kennedy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R27/7 Paul Lyman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U17/40 Richard Monette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R40/1 &amp; R40/2 Bernard Nowak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R25/3 Warren Ramsey</w:t>
      </w:r>
    </w:p>
    <w:p w:rsidR="00F13FE3" w:rsidRDefault="00F13FE3" w:rsidP="00F13FE3">
      <w:pPr>
        <w:pStyle w:val="ListParagraph"/>
        <w:numPr>
          <w:ilvl w:val="0"/>
          <w:numId w:val="38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R23/40 Spencer Fish &amp; Game</w:t>
      </w:r>
    </w:p>
    <w:p w:rsidR="003D3C0B" w:rsidRDefault="00F13FE3" w:rsidP="003D3C0B">
      <w:pPr>
        <w:overflowPunct/>
        <w:autoSpaceDE/>
        <w:autoSpaceDN/>
        <w:adjustRightInd/>
        <w:textAlignment w:val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Exe</w:t>
      </w:r>
      <w:r w:rsidR="003D3C0B">
        <w:rPr>
          <w:rFonts w:ascii="Calibri" w:eastAsia="Calibri" w:hAnsi="Calibri"/>
          <w:b/>
          <w:sz w:val="22"/>
          <w:szCs w:val="22"/>
        </w:rPr>
        <w:t>mptions</w:t>
      </w:r>
      <w:r w:rsidR="003D3C0B" w:rsidRPr="00F44F40">
        <w:rPr>
          <w:rFonts w:ascii="Calibri" w:eastAsia="Calibri" w:hAnsi="Calibri"/>
          <w:b/>
          <w:sz w:val="22"/>
          <w:szCs w:val="22"/>
        </w:rPr>
        <w:t>:</w:t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</w:r>
      <w:r w:rsidR="003D3C0B">
        <w:rPr>
          <w:rFonts w:ascii="Calibri" w:eastAsia="Calibri" w:hAnsi="Calibri"/>
          <w:b/>
          <w:sz w:val="22"/>
          <w:szCs w:val="22"/>
        </w:rPr>
        <w:tab/>
        <w:t xml:space="preserve">              Vote (</w:t>
      </w:r>
      <w:r w:rsidR="0042510A">
        <w:rPr>
          <w:rFonts w:ascii="Calibri" w:eastAsia="Calibri" w:hAnsi="Calibri"/>
          <w:b/>
          <w:sz w:val="22"/>
          <w:szCs w:val="22"/>
        </w:rPr>
        <w:t>2</w:t>
      </w:r>
      <w:r w:rsidR="003D3C0B">
        <w:rPr>
          <w:rFonts w:ascii="Calibri" w:eastAsia="Calibri" w:hAnsi="Calibri"/>
          <w:b/>
          <w:sz w:val="22"/>
          <w:szCs w:val="22"/>
        </w:rPr>
        <w:t>-0)</w:t>
      </w:r>
    </w:p>
    <w:p w:rsidR="00F13FE3" w:rsidRPr="004A7638" w:rsidRDefault="00F13FE3" w:rsidP="00F13FE3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</w:t>
      </w:r>
      <w:r w:rsidRPr="004A7638">
        <w:rPr>
          <w:rFonts w:ascii="Calibri" w:eastAsia="Calibri" w:hAnsi="Calibri"/>
          <w:sz w:val="22"/>
          <w:szCs w:val="22"/>
        </w:rPr>
        <w:t xml:space="preserve"> to approve the following 22E Veterans exemption application for FY20 for $1,000;</w:t>
      </w:r>
    </w:p>
    <w:p w:rsidR="00F13FE3" w:rsidRDefault="00F13FE3" w:rsidP="00F13FE3">
      <w:pPr>
        <w:pStyle w:val="ListParagraph"/>
        <w:numPr>
          <w:ilvl w:val="0"/>
          <w:numId w:val="33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R40/10-1 Michael Tallman</w:t>
      </w:r>
    </w:p>
    <w:p w:rsidR="00F13FE3" w:rsidRDefault="00F13FE3" w:rsidP="00F13FE3">
      <w:pPr>
        <w:overflowPunct/>
        <w:autoSpaceDE/>
        <w:autoSpaceDN/>
        <w:adjustRightInd/>
        <w:textAlignment w:val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The Board voted</w:t>
      </w:r>
      <w:r w:rsidRPr="004A7638">
        <w:rPr>
          <w:rFonts w:ascii="Calibri" w:eastAsia="Calibri" w:hAnsi="Calibri"/>
          <w:sz w:val="22"/>
          <w:szCs w:val="22"/>
        </w:rPr>
        <w:t xml:space="preserve"> to approve the following 22a-e Veterans exemption application for FY20 for $400;</w:t>
      </w:r>
    </w:p>
    <w:p w:rsidR="00F13FE3" w:rsidRPr="00935789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35789">
        <w:rPr>
          <w:rFonts w:ascii="Calibri" w:eastAsia="Calibri" w:hAnsi="Calibri"/>
          <w:sz w:val="22"/>
          <w:szCs w:val="22"/>
        </w:rPr>
        <w:t xml:space="preserve">U22/79 Timothy </w:t>
      </w:r>
      <w:proofErr w:type="spellStart"/>
      <w:r w:rsidRPr="00935789">
        <w:rPr>
          <w:rFonts w:ascii="Calibri" w:eastAsia="Calibri" w:hAnsi="Calibri"/>
          <w:sz w:val="22"/>
          <w:szCs w:val="22"/>
        </w:rPr>
        <w:t>Ryzewski</w:t>
      </w:r>
      <w:proofErr w:type="spellEnd"/>
    </w:p>
    <w:p w:rsidR="00F13FE3" w:rsidRPr="00935789" w:rsidRDefault="00F13FE3" w:rsidP="00F13FE3">
      <w:pPr>
        <w:numPr>
          <w:ilvl w:val="0"/>
          <w:numId w:val="38"/>
        </w:numPr>
        <w:overflowPunct/>
        <w:autoSpaceDE/>
        <w:autoSpaceDN/>
        <w:adjustRightInd/>
        <w:contextualSpacing/>
        <w:textAlignment w:val="auto"/>
        <w:rPr>
          <w:rFonts w:ascii="Calibri" w:eastAsia="Calibri" w:hAnsi="Calibri"/>
          <w:sz w:val="22"/>
          <w:szCs w:val="22"/>
        </w:rPr>
      </w:pPr>
      <w:r w:rsidRPr="00935789">
        <w:rPr>
          <w:rFonts w:ascii="Calibri" w:eastAsia="Calibri" w:hAnsi="Calibri"/>
          <w:sz w:val="22"/>
          <w:szCs w:val="22"/>
        </w:rPr>
        <w:t>U09/2-64 Raymond Smith</w:t>
      </w:r>
    </w:p>
    <w:p w:rsidR="00F13FE3" w:rsidRDefault="00F13FE3" w:rsidP="00F13FE3">
      <w:pPr>
        <w:pStyle w:val="NoSpacing"/>
        <w:rPr>
          <w:rFonts w:ascii="Calibri" w:hAnsi="Calibri"/>
        </w:rPr>
      </w:pPr>
      <w:r>
        <w:rPr>
          <w:rFonts w:ascii="Calibri" w:hAnsi="Calibri"/>
        </w:rPr>
        <w:t>The Board voted to deny the following 17D Widows exemption application for FY20 because the application was incomplete;</w:t>
      </w:r>
    </w:p>
    <w:p w:rsidR="00F13FE3" w:rsidRPr="00935789" w:rsidRDefault="00F13FE3" w:rsidP="00F13FE3">
      <w:pPr>
        <w:pStyle w:val="ListParagraph"/>
        <w:numPr>
          <w:ilvl w:val="0"/>
          <w:numId w:val="39"/>
        </w:numPr>
        <w:rPr>
          <w:rFonts w:ascii="Calibri" w:eastAsia="Calibri" w:hAnsi="Calibri"/>
          <w:sz w:val="22"/>
          <w:szCs w:val="22"/>
        </w:rPr>
      </w:pPr>
      <w:r w:rsidRPr="00935789">
        <w:rPr>
          <w:rFonts w:ascii="Calibri" w:eastAsia="Calibri" w:hAnsi="Calibri"/>
          <w:sz w:val="22"/>
          <w:szCs w:val="22"/>
        </w:rPr>
        <w:t xml:space="preserve">U19/16 </w:t>
      </w:r>
      <w:proofErr w:type="spellStart"/>
      <w:r w:rsidRPr="00935789">
        <w:rPr>
          <w:rFonts w:ascii="Calibri" w:eastAsia="Calibri" w:hAnsi="Calibri"/>
          <w:sz w:val="22"/>
          <w:szCs w:val="22"/>
        </w:rPr>
        <w:t>Anthoula</w:t>
      </w:r>
      <w:proofErr w:type="spellEnd"/>
      <w:r w:rsidRPr="00935789">
        <w:rPr>
          <w:rFonts w:ascii="Calibri" w:eastAsia="Calibri" w:hAnsi="Calibri"/>
          <w:sz w:val="22"/>
          <w:szCs w:val="22"/>
        </w:rPr>
        <w:t xml:space="preserve"> </w:t>
      </w:r>
      <w:proofErr w:type="spellStart"/>
      <w:r w:rsidRPr="00935789">
        <w:rPr>
          <w:rFonts w:ascii="Calibri" w:eastAsia="Calibri" w:hAnsi="Calibri"/>
          <w:sz w:val="22"/>
          <w:szCs w:val="22"/>
        </w:rPr>
        <w:t>Kaloudis</w:t>
      </w:r>
      <w:proofErr w:type="spellEnd"/>
    </w:p>
    <w:p w:rsidR="006641DE" w:rsidRPr="006641DE" w:rsidRDefault="006641DE" w:rsidP="006641DE">
      <w:pPr>
        <w:rPr>
          <w:rFonts w:ascii="Calibri" w:eastAsia="Calibri" w:hAnsi="Calibri"/>
          <w:b/>
          <w:sz w:val="22"/>
          <w:szCs w:val="22"/>
        </w:rPr>
      </w:pPr>
      <w:r w:rsidRPr="006641DE">
        <w:rPr>
          <w:rFonts w:ascii="Calibri" w:eastAsia="Calibri" w:hAnsi="Calibri"/>
          <w:b/>
          <w:sz w:val="22"/>
          <w:szCs w:val="22"/>
        </w:rPr>
        <w:t>Exempt</w:t>
      </w:r>
      <w:r w:rsidR="00AB5B90">
        <w:rPr>
          <w:rFonts w:ascii="Calibri" w:eastAsia="Calibri" w:hAnsi="Calibri"/>
          <w:b/>
          <w:sz w:val="22"/>
          <w:szCs w:val="22"/>
        </w:rPr>
        <w:t xml:space="preserve"> Property</w:t>
      </w:r>
      <w:r w:rsidRPr="006641DE">
        <w:rPr>
          <w:rFonts w:ascii="Calibri" w:eastAsia="Calibri" w:hAnsi="Calibri"/>
          <w:b/>
          <w:sz w:val="22"/>
          <w:szCs w:val="22"/>
        </w:rPr>
        <w:t>:</w:t>
      </w:r>
    </w:p>
    <w:p w:rsidR="00AB5B90" w:rsidRDefault="00AB5B90" w:rsidP="00AB5B90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T</w:t>
      </w:r>
      <w:r w:rsidRPr="003939BF">
        <w:rPr>
          <w:rFonts w:ascii="Calibri" w:eastAsia="Calibri" w:hAnsi="Calibri"/>
          <w:sz w:val="22"/>
          <w:szCs w:val="22"/>
        </w:rPr>
        <w:t xml:space="preserve">he Board </w:t>
      </w:r>
      <w:r>
        <w:rPr>
          <w:rFonts w:ascii="Calibri" w:eastAsia="Calibri" w:hAnsi="Calibri"/>
          <w:sz w:val="22"/>
          <w:szCs w:val="22"/>
        </w:rPr>
        <w:t>voted to grant an extension for the following exempt entities for FY20;</w:t>
      </w:r>
    </w:p>
    <w:p w:rsidR="00AB5B90" w:rsidRDefault="00AB5B90" w:rsidP="00AB5B90">
      <w:pPr>
        <w:pStyle w:val="ListParagraph"/>
        <w:numPr>
          <w:ilvl w:val="0"/>
          <w:numId w:val="40"/>
        </w:num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R38/21 Spencer-East Brookfield Little League</w:t>
      </w:r>
    </w:p>
    <w:p w:rsidR="000F663E" w:rsidRPr="00AB5B90" w:rsidRDefault="00AB5B90" w:rsidP="00AB5B90">
      <w:pPr>
        <w:pStyle w:val="ListParagraph"/>
        <w:numPr>
          <w:ilvl w:val="0"/>
          <w:numId w:val="40"/>
        </w:numPr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R32/3-1, R32/3-2, R32/3-4, R32/3-5, R32/26-4 &amp; U23/3 Spencer Agricultural Association</w:t>
      </w:r>
    </w:p>
    <w:p w:rsidR="006641DE" w:rsidRDefault="006641DE" w:rsidP="006641DE">
      <w:pPr>
        <w:pStyle w:val="NoSpacing"/>
        <w:spacing w:line="267" w:lineRule="exact"/>
        <w:rPr>
          <w:b/>
        </w:rPr>
      </w:pPr>
      <w:r w:rsidRPr="00D95071">
        <w:rPr>
          <w:b/>
        </w:rPr>
        <w:t>Old Business:</w:t>
      </w:r>
      <w:r>
        <w:rPr>
          <w:b/>
        </w:rPr>
        <w:tab/>
      </w:r>
    </w:p>
    <w:p w:rsidR="006641DE" w:rsidRDefault="006641DE" w:rsidP="006641DE">
      <w:pPr>
        <w:pStyle w:val="BodyText"/>
        <w:tabs>
          <w:tab w:val="left" w:pos="8040"/>
        </w:tabs>
        <w:rPr>
          <w:b/>
        </w:rPr>
      </w:pPr>
      <w:r>
        <w:t>None at this time</w:t>
      </w:r>
      <w:r w:rsidRPr="00D95071">
        <w:rPr>
          <w:b/>
        </w:rPr>
        <w:t xml:space="preserve"> </w:t>
      </w:r>
    </w:p>
    <w:p w:rsidR="009869EE" w:rsidRDefault="00D95071" w:rsidP="006641DE">
      <w:pPr>
        <w:pStyle w:val="BodyText"/>
        <w:tabs>
          <w:tab w:val="left" w:pos="8040"/>
        </w:tabs>
        <w:rPr>
          <w:b/>
        </w:rPr>
      </w:pPr>
      <w:r w:rsidRPr="00D95071">
        <w:rPr>
          <w:b/>
        </w:rPr>
        <w:t>New Business:</w:t>
      </w:r>
    </w:p>
    <w:p w:rsidR="009A66F2" w:rsidRDefault="00A97429" w:rsidP="00A97429">
      <w:pPr>
        <w:pStyle w:val="NoSpacing"/>
        <w:rPr>
          <w:rFonts w:ascii="Calibri" w:hAnsi="Calibri"/>
        </w:rPr>
      </w:pPr>
      <w:r>
        <w:rPr>
          <w:rFonts w:ascii="Calibri" w:hAnsi="Calibri"/>
        </w:rPr>
        <w:t>None at this time</w:t>
      </w:r>
    </w:p>
    <w:p w:rsidR="000F663E" w:rsidRDefault="000F663E" w:rsidP="00A97429">
      <w:pPr>
        <w:pStyle w:val="NoSpacing"/>
        <w:rPr>
          <w:rFonts w:ascii="Calibri" w:hAnsi="Calibri"/>
        </w:rPr>
      </w:pPr>
    </w:p>
    <w:p w:rsidR="00D05108" w:rsidRDefault="0088767C" w:rsidP="00A97429">
      <w:pPr>
        <w:pStyle w:val="NoSpacing"/>
        <w:rPr>
          <w:rFonts w:ascii="Calibri" w:hAnsi="Calibri"/>
        </w:rPr>
      </w:pPr>
      <w:r>
        <w:rPr>
          <w:rFonts w:ascii="Calibri" w:hAnsi="Calibri"/>
        </w:rPr>
        <w:t xml:space="preserve">Meeting adjourned at </w:t>
      </w:r>
      <w:r w:rsidR="00BA2FA2">
        <w:rPr>
          <w:rFonts w:ascii="Calibri" w:hAnsi="Calibri"/>
        </w:rPr>
        <w:t>5</w:t>
      </w:r>
      <w:r>
        <w:rPr>
          <w:rFonts w:ascii="Calibri" w:hAnsi="Calibri"/>
        </w:rPr>
        <w:t>:</w:t>
      </w:r>
      <w:r w:rsidR="00AB5B90">
        <w:rPr>
          <w:rFonts w:ascii="Calibri" w:hAnsi="Calibri"/>
        </w:rPr>
        <w:t>15</w:t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466850" cy="485775"/>
            <wp:effectExtent l="0" t="0" r="0" b="9525"/>
            <wp:docPr id="3" name="Picture 3" descr="sca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EFB" w:rsidRDefault="00354EFB" w:rsidP="00354EFB">
      <w:pPr>
        <w:pStyle w:val="ListParagraph"/>
        <w:ind w:left="0"/>
        <w:rPr>
          <w:rFonts w:ascii="Calibri" w:eastAsia="Calibri" w:hAnsi="Calibri"/>
          <w:sz w:val="22"/>
          <w:szCs w:val="22"/>
        </w:rPr>
      </w:pPr>
      <w:r w:rsidRPr="003D198F">
        <w:rPr>
          <w:rFonts w:ascii="Calibri" w:eastAsia="Calibri" w:hAnsi="Calibri"/>
          <w:sz w:val="22"/>
          <w:szCs w:val="22"/>
        </w:rPr>
        <w:t>Linda LeBlanc</w:t>
      </w:r>
      <w:r>
        <w:rPr>
          <w:rFonts w:ascii="Calibri" w:eastAsia="Calibri" w:hAnsi="Calibri"/>
          <w:sz w:val="22"/>
          <w:szCs w:val="22"/>
        </w:rPr>
        <w:t>, MAA</w:t>
      </w:r>
    </w:p>
    <w:p w:rsidR="006678C1" w:rsidRDefault="00B30124" w:rsidP="006678C1">
      <w:pPr>
        <w:pStyle w:val="NoSpacing"/>
        <w:rPr>
          <w:rFonts w:ascii="Calibri" w:eastAsia="Calibri" w:hAnsi="Calibri"/>
        </w:rPr>
      </w:pPr>
      <w:r>
        <w:rPr>
          <w:rFonts w:ascii="Calibri" w:eastAsia="Calibri" w:hAnsi="Calibri"/>
        </w:rPr>
        <w:t>Principal Assessor</w:t>
      </w:r>
    </w:p>
    <w:sectPr w:rsidR="006678C1" w:rsidSect="00D15D43">
      <w:headerReference w:type="default" r:id="rId9"/>
      <w:footerReference w:type="default" r:id="rId10"/>
      <w:pgSz w:w="12240" w:h="15840" w:code="1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7B7" w:rsidRDefault="003B67B7" w:rsidP="00EB6932">
      <w:r>
        <w:separator/>
      </w:r>
    </w:p>
  </w:endnote>
  <w:endnote w:type="continuationSeparator" w:id="0">
    <w:p w:rsidR="003B67B7" w:rsidRDefault="003B67B7" w:rsidP="00EB6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336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AA8" w:rsidRDefault="00D54AA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1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AA8" w:rsidRDefault="00D54AA8">
    <w:pPr>
      <w:pStyle w:val="Footer"/>
    </w:pPr>
    <w:r>
      <w:t xml:space="preserve">Board Approved on </w:t>
    </w:r>
    <w:r w:rsidR="00F13FE3">
      <w:t>October 7</w:t>
    </w:r>
    <w:r w:rsidR="00D95071">
      <w:t>,</w:t>
    </w:r>
    <w:r w:rsidR="00AD3724">
      <w:t xml:space="preserve"> 201</w:t>
    </w:r>
    <w:r w:rsidR="00D95071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7B7" w:rsidRDefault="003B67B7" w:rsidP="00EB6932">
      <w:r>
        <w:separator/>
      </w:r>
    </w:p>
  </w:footnote>
  <w:footnote w:type="continuationSeparator" w:id="0">
    <w:p w:rsidR="003B67B7" w:rsidRDefault="003B67B7" w:rsidP="00EB6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932" w:rsidRPr="00127E70" w:rsidRDefault="00EB6932" w:rsidP="0031721C">
    <w:pPr>
      <w:pStyle w:val="Header"/>
      <w:tabs>
        <w:tab w:val="clear" w:pos="4680"/>
        <w:tab w:val="clear" w:pos="9360"/>
        <w:tab w:val="center" w:pos="4896"/>
      </w:tabs>
      <w:rPr>
        <w:rFonts w:asciiTheme="minorHAnsi" w:hAnsiTheme="minorHAnsi"/>
      </w:rPr>
    </w:pPr>
    <w:r w:rsidRPr="00127E70">
      <w:rPr>
        <w:rFonts w:asciiTheme="minorHAnsi" w:hAnsiTheme="minorHAnsi"/>
        <w:noProof/>
      </w:rPr>
      <w:drawing>
        <wp:anchor distT="0" distB="0" distL="114300" distR="114300" simplePos="0" relativeHeight="251659264" behindDoc="1" locked="0" layoutInCell="1" allowOverlap="1" wp14:anchorId="570A071A" wp14:editId="36BF566C">
          <wp:simplePos x="0" y="0"/>
          <wp:positionH relativeFrom="margin">
            <wp:posOffset>2505075</wp:posOffset>
          </wp:positionH>
          <wp:positionV relativeFrom="paragraph">
            <wp:posOffset>-171450</wp:posOffset>
          </wp:positionV>
          <wp:extent cx="1076325" cy="12858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5D43" w:rsidRPr="00127E70">
      <w:rPr>
        <w:rFonts w:asciiTheme="minorHAnsi" w:hAnsiTheme="minorHAnsi"/>
        <w:noProof/>
      </w:rPr>
      <w:t>TOWN OF SPENCER</w:t>
    </w:r>
    <w:r w:rsidR="0031721C">
      <w:rPr>
        <w:rFonts w:asciiTheme="minorHAnsi" w:hAnsiTheme="minorHAnsi"/>
        <w:noProof/>
      </w:rPr>
      <w:tab/>
    </w:r>
  </w:p>
  <w:p w:rsidR="00EB6932" w:rsidRPr="00127E70" w:rsidRDefault="00D15D43">
    <w:pPr>
      <w:pStyle w:val="Header"/>
      <w:rPr>
        <w:rFonts w:asciiTheme="minorHAnsi" w:hAnsiTheme="minorHAnsi"/>
      </w:rPr>
    </w:pPr>
    <w:r w:rsidRPr="00127E70">
      <w:rPr>
        <w:rFonts w:asciiTheme="minorHAnsi" w:hAnsiTheme="minorHAnsi"/>
      </w:rPr>
      <w:t>BOARD OF ASSESSORS</w:t>
    </w:r>
  </w:p>
  <w:p w:rsidR="00D15D43" w:rsidRPr="00127E70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</w:rPr>
      <w:t xml:space="preserve">157 MAIN ST                                                                                         </w:t>
    </w:r>
    <w:r w:rsidR="00127E70">
      <w:rPr>
        <w:rFonts w:asciiTheme="minorHAnsi" w:hAnsiTheme="minorHAnsi"/>
      </w:rPr>
      <w:t xml:space="preserve">            </w:t>
    </w:r>
    <w:r w:rsidRPr="00127E70">
      <w:rPr>
        <w:rFonts w:asciiTheme="minorHAnsi" w:hAnsiTheme="minorHAnsi"/>
      </w:rPr>
      <w:t xml:space="preserve"> </w:t>
    </w:r>
    <w:r w:rsidRPr="00127E70">
      <w:rPr>
        <w:rFonts w:asciiTheme="minorHAnsi" w:hAnsiTheme="minorHAnsi"/>
        <w:szCs w:val="24"/>
      </w:rPr>
      <w:t>Tel: 508-885-7500 x 165</w:t>
    </w:r>
  </w:p>
  <w:p w:rsidR="00EB6932" w:rsidRPr="00D15D43" w:rsidRDefault="00D15D43" w:rsidP="00D15D43">
    <w:pPr>
      <w:pStyle w:val="Header"/>
      <w:tabs>
        <w:tab w:val="clear" w:pos="4680"/>
        <w:tab w:val="clear" w:pos="9360"/>
        <w:tab w:val="left" w:pos="7200"/>
      </w:tabs>
      <w:rPr>
        <w:rFonts w:asciiTheme="minorHAnsi" w:hAnsiTheme="minorHAnsi"/>
        <w:szCs w:val="24"/>
      </w:rPr>
    </w:pPr>
    <w:r w:rsidRPr="00127E70">
      <w:rPr>
        <w:rFonts w:asciiTheme="minorHAnsi" w:hAnsiTheme="minorHAnsi"/>
        <w:szCs w:val="24"/>
      </w:rPr>
      <w:t>SPENCER, MA  01562</w:t>
    </w:r>
    <w:r w:rsidR="00EB6932" w:rsidRPr="00D15D43">
      <w:rPr>
        <w:rFonts w:asciiTheme="minorHAnsi" w:hAnsiTheme="minorHAnsi"/>
        <w:szCs w:val="24"/>
      </w:rPr>
      <w:t xml:space="preserve">                                                                        </w:t>
    </w:r>
    <w:r w:rsidRPr="00D15D43">
      <w:rPr>
        <w:rFonts w:asciiTheme="minorHAnsi" w:hAnsiTheme="minorHAnsi"/>
        <w:szCs w:val="24"/>
      </w:rPr>
      <w:t xml:space="preserve">          </w:t>
    </w:r>
    <w:r>
      <w:rPr>
        <w:rFonts w:asciiTheme="minorHAnsi" w:hAnsiTheme="minorHAnsi"/>
        <w:szCs w:val="24"/>
      </w:rPr>
      <w:t xml:space="preserve">         </w:t>
    </w:r>
    <w:r w:rsidR="00EB6932" w:rsidRPr="00D15D43">
      <w:rPr>
        <w:rFonts w:asciiTheme="minorHAnsi" w:hAnsiTheme="minorHAnsi"/>
        <w:szCs w:val="24"/>
      </w:rPr>
      <w:t>Fax: 508-885-7512</w:t>
    </w:r>
  </w:p>
  <w:p w:rsidR="00EB6932" w:rsidRPr="00D15D43" w:rsidRDefault="00EB6932">
    <w:pPr>
      <w:pStyle w:val="Header"/>
      <w:rPr>
        <w:rFonts w:asciiTheme="minorHAnsi" w:hAnsiTheme="minorHAnsi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2BD6"/>
    <w:multiLevelType w:val="hybridMultilevel"/>
    <w:tmpl w:val="E6840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C2C51"/>
    <w:multiLevelType w:val="hybridMultilevel"/>
    <w:tmpl w:val="BF468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86BDE"/>
    <w:multiLevelType w:val="hybridMultilevel"/>
    <w:tmpl w:val="06D4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A5249"/>
    <w:multiLevelType w:val="hybridMultilevel"/>
    <w:tmpl w:val="E21E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E1AA4"/>
    <w:multiLevelType w:val="hybridMultilevel"/>
    <w:tmpl w:val="6A7C8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1C9B"/>
    <w:multiLevelType w:val="hybridMultilevel"/>
    <w:tmpl w:val="16B8D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7833"/>
    <w:multiLevelType w:val="hybridMultilevel"/>
    <w:tmpl w:val="203C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60588C"/>
    <w:multiLevelType w:val="hybridMultilevel"/>
    <w:tmpl w:val="9C74B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365E2"/>
    <w:multiLevelType w:val="hybridMultilevel"/>
    <w:tmpl w:val="9E02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65912"/>
    <w:multiLevelType w:val="hybridMultilevel"/>
    <w:tmpl w:val="B91A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8D1"/>
    <w:multiLevelType w:val="hybridMultilevel"/>
    <w:tmpl w:val="DD56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36F36"/>
    <w:multiLevelType w:val="hybridMultilevel"/>
    <w:tmpl w:val="59A81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31D2"/>
    <w:multiLevelType w:val="hybridMultilevel"/>
    <w:tmpl w:val="1C7C0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52BE4"/>
    <w:multiLevelType w:val="hybridMultilevel"/>
    <w:tmpl w:val="19228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FA546E"/>
    <w:multiLevelType w:val="hybridMultilevel"/>
    <w:tmpl w:val="ABC64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50C70"/>
    <w:multiLevelType w:val="hybridMultilevel"/>
    <w:tmpl w:val="27FEA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E13A8C"/>
    <w:multiLevelType w:val="hybridMultilevel"/>
    <w:tmpl w:val="80B08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35E9E"/>
    <w:multiLevelType w:val="hybridMultilevel"/>
    <w:tmpl w:val="249AA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79491D"/>
    <w:multiLevelType w:val="hybridMultilevel"/>
    <w:tmpl w:val="3CA4D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B14A0"/>
    <w:multiLevelType w:val="hybridMultilevel"/>
    <w:tmpl w:val="D22E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E258C"/>
    <w:multiLevelType w:val="hybridMultilevel"/>
    <w:tmpl w:val="5D04F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6C0788"/>
    <w:multiLevelType w:val="hybridMultilevel"/>
    <w:tmpl w:val="3790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F23AB"/>
    <w:multiLevelType w:val="hybridMultilevel"/>
    <w:tmpl w:val="36642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86B84"/>
    <w:multiLevelType w:val="hybridMultilevel"/>
    <w:tmpl w:val="EB28EC4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110B16"/>
    <w:multiLevelType w:val="hybridMultilevel"/>
    <w:tmpl w:val="DE06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5104E0"/>
    <w:multiLevelType w:val="hybridMultilevel"/>
    <w:tmpl w:val="5BD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C22EE"/>
    <w:multiLevelType w:val="hybridMultilevel"/>
    <w:tmpl w:val="9374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52D1E"/>
    <w:multiLevelType w:val="hybridMultilevel"/>
    <w:tmpl w:val="1A825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848F0"/>
    <w:multiLevelType w:val="hybridMultilevel"/>
    <w:tmpl w:val="F508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152E6"/>
    <w:multiLevelType w:val="hybridMultilevel"/>
    <w:tmpl w:val="005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D16679"/>
    <w:multiLevelType w:val="hybridMultilevel"/>
    <w:tmpl w:val="E288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55438"/>
    <w:multiLevelType w:val="hybridMultilevel"/>
    <w:tmpl w:val="67769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A5E9A"/>
    <w:multiLevelType w:val="hybridMultilevel"/>
    <w:tmpl w:val="09347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DE07AD"/>
    <w:multiLevelType w:val="hybridMultilevel"/>
    <w:tmpl w:val="0ACC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10F99"/>
    <w:multiLevelType w:val="hybridMultilevel"/>
    <w:tmpl w:val="3912B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313F8F"/>
    <w:multiLevelType w:val="hybridMultilevel"/>
    <w:tmpl w:val="2F44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B07C38"/>
    <w:multiLevelType w:val="hybridMultilevel"/>
    <w:tmpl w:val="9B7A0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D112E"/>
    <w:multiLevelType w:val="hybridMultilevel"/>
    <w:tmpl w:val="1DF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42F89"/>
    <w:multiLevelType w:val="hybridMultilevel"/>
    <w:tmpl w:val="D2F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D14E99"/>
    <w:multiLevelType w:val="hybridMultilevel"/>
    <w:tmpl w:val="F872F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27"/>
  </w:num>
  <w:num w:numId="4">
    <w:abstractNumId w:val="12"/>
  </w:num>
  <w:num w:numId="5">
    <w:abstractNumId w:val="36"/>
  </w:num>
  <w:num w:numId="6">
    <w:abstractNumId w:val="38"/>
  </w:num>
  <w:num w:numId="7">
    <w:abstractNumId w:val="34"/>
  </w:num>
  <w:num w:numId="8">
    <w:abstractNumId w:val="18"/>
  </w:num>
  <w:num w:numId="9">
    <w:abstractNumId w:val="17"/>
  </w:num>
  <w:num w:numId="10">
    <w:abstractNumId w:val="4"/>
  </w:num>
  <w:num w:numId="11">
    <w:abstractNumId w:val="8"/>
  </w:num>
  <w:num w:numId="12">
    <w:abstractNumId w:val="20"/>
  </w:num>
  <w:num w:numId="13">
    <w:abstractNumId w:val="6"/>
  </w:num>
  <w:num w:numId="14">
    <w:abstractNumId w:val="21"/>
  </w:num>
  <w:num w:numId="15">
    <w:abstractNumId w:val="16"/>
  </w:num>
  <w:num w:numId="16">
    <w:abstractNumId w:val="23"/>
  </w:num>
  <w:num w:numId="17">
    <w:abstractNumId w:val="31"/>
  </w:num>
  <w:num w:numId="18">
    <w:abstractNumId w:val="3"/>
  </w:num>
  <w:num w:numId="19">
    <w:abstractNumId w:val="22"/>
  </w:num>
  <w:num w:numId="20">
    <w:abstractNumId w:val="29"/>
  </w:num>
  <w:num w:numId="21">
    <w:abstractNumId w:val="10"/>
  </w:num>
  <w:num w:numId="22">
    <w:abstractNumId w:val="39"/>
  </w:num>
  <w:num w:numId="23">
    <w:abstractNumId w:val="19"/>
  </w:num>
  <w:num w:numId="24">
    <w:abstractNumId w:val="2"/>
  </w:num>
  <w:num w:numId="25">
    <w:abstractNumId w:val="15"/>
  </w:num>
  <w:num w:numId="26">
    <w:abstractNumId w:val="1"/>
  </w:num>
  <w:num w:numId="27">
    <w:abstractNumId w:val="37"/>
  </w:num>
  <w:num w:numId="28">
    <w:abstractNumId w:val="11"/>
  </w:num>
  <w:num w:numId="29">
    <w:abstractNumId w:val="24"/>
  </w:num>
  <w:num w:numId="30">
    <w:abstractNumId w:val="9"/>
  </w:num>
  <w:num w:numId="31">
    <w:abstractNumId w:val="5"/>
  </w:num>
  <w:num w:numId="32">
    <w:abstractNumId w:val="0"/>
  </w:num>
  <w:num w:numId="33">
    <w:abstractNumId w:val="26"/>
  </w:num>
  <w:num w:numId="34">
    <w:abstractNumId w:val="35"/>
  </w:num>
  <w:num w:numId="35">
    <w:abstractNumId w:val="28"/>
  </w:num>
  <w:num w:numId="36">
    <w:abstractNumId w:val="14"/>
  </w:num>
  <w:num w:numId="37">
    <w:abstractNumId w:val="30"/>
  </w:num>
  <w:num w:numId="38">
    <w:abstractNumId w:val="25"/>
  </w:num>
  <w:num w:numId="39">
    <w:abstractNumId w:val="7"/>
  </w:num>
  <w:num w:numId="40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32"/>
    <w:rsid w:val="000041AC"/>
    <w:rsid w:val="00037B85"/>
    <w:rsid w:val="000531A3"/>
    <w:rsid w:val="00064299"/>
    <w:rsid w:val="000C5A4C"/>
    <w:rsid w:val="000E7A46"/>
    <w:rsid w:val="000F5DDF"/>
    <w:rsid w:val="000F663E"/>
    <w:rsid w:val="001136A6"/>
    <w:rsid w:val="00124BB2"/>
    <w:rsid w:val="00127E70"/>
    <w:rsid w:val="00133B23"/>
    <w:rsid w:val="00150946"/>
    <w:rsid w:val="001F612B"/>
    <w:rsid w:val="002221BE"/>
    <w:rsid w:val="00230FC9"/>
    <w:rsid w:val="002773B3"/>
    <w:rsid w:val="00283C6F"/>
    <w:rsid w:val="00287C93"/>
    <w:rsid w:val="002A46C5"/>
    <w:rsid w:val="002C2029"/>
    <w:rsid w:val="002F3051"/>
    <w:rsid w:val="002F52C6"/>
    <w:rsid w:val="002F5C94"/>
    <w:rsid w:val="002F7380"/>
    <w:rsid w:val="00316BCB"/>
    <w:rsid w:val="0031721C"/>
    <w:rsid w:val="003258C7"/>
    <w:rsid w:val="0033614A"/>
    <w:rsid w:val="00351906"/>
    <w:rsid w:val="00353A61"/>
    <w:rsid w:val="00354EFB"/>
    <w:rsid w:val="00357A65"/>
    <w:rsid w:val="00381659"/>
    <w:rsid w:val="003B2724"/>
    <w:rsid w:val="003B3B69"/>
    <w:rsid w:val="003B67B7"/>
    <w:rsid w:val="003D24FC"/>
    <w:rsid w:val="003D3A7B"/>
    <w:rsid w:val="003D3C0B"/>
    <w:rsid w:val="003F6650"/>
    <w:rsid w:val="00411A4B"/>
    <w:rsid w:val="0042510A"/>
    <w:rsid w:val="004321B7"/>
    <w:rsid w:val="00492501"/>
    <w:rsid w:val="00494F98"/>
    <w:rsid w:val="004A6B69"/>
    <w:rsid w:val="004C2487"/>
    <w:rsid w:val="004C700A"/>
    <w:rsid w:val="00500399"/>
    <w:rsid w:val="00502A8F"/>
    <w:rsid w:val="0050506F"/>
    <w:rsid w:val="0051245F"/>
    <w:rsid w:val="0052096C"/>
    <w:rsid w:val="00530DD9"/>
    <w:rsid w:val="00534356"/>
    <w:rsid w:val="005417EB"/>
    <w:rsid w:val="00557514"/>
    <w:rsid w:val="005A3BC8"/>
    <w:rsid w:val="005B361D"/>
    <w:rsid w:val="00630C92"/>
    <w:rsid w:val="00632062"/>
    <w:rsid w:val="006641DE"/>
    <w:rsid w:val="006678C1"/>
    <w:rsid w:val="00684FC9"/>
    <w:rsid w:val="006956C6"/>
    <w:rsid w:val="006A1433"/>
    <w:rsid w:val="006A1ED7"/>
    <w:rsid w:val="006B43DB"/>
    <w:rsid w:val="006C0870"/>
    <w:rsid w:val="00717C3E"/>
    <w:rsid w:val="00722D5E"/>
    <w:rsid w:val="00731C17"/>
    <w:rsid w:val="00736859"/>
    <w:rsid w:val="0074719F"/>
    <w:rsid w:val="0075694A"/>
    <w:rsid w:val="0079205A"/>
    <w:rsid w:val="00794CBB"/>
    <w:rsid w:val="007A17C0"/>
    <w:rsid w:val="007D1F06"/>
    <w:rsid w:val="007D7C52"/>
    <w:rsid w:val="007F10B2"/>
    <w:rsid w:val="008155AC"/>
    <w:rsid w:val="0083529E"/>
    <w:rsid w:val="00837EFF"/>
    <w:rsid w:val="008625DD"/>
    <w:rsid w:val="0088767C"/>
    <w:rsid w:val="0089029A"/>
    <w:rsid w:val="00892B5D"/>
    <w:rsid w:val="008B4F49"/>
    <w:rsid w:val="008B5001"/>
    <w:rsid w:val="008C5D95"/>
    <w:rsid w:val="008F3D51"/>
    <w:rsid w:val="0092426C"/>
    <w:rsid w:val="00975FAA"/>
    <w:rsid w:val="009806A9"/>
    <w:rsid w:val="009809C3"/>
    <w:rsid w:val="009869EE"/>
    <w:rsid w:val="009A66F2"/>
    <w:rsid w:val="009B24B5"/>
    <w:rsid w:val="009C036B"/>
    <w:rsid w:val="009D0D1F"/>
    <w:rsid w:val="00A00705"/>
    <w:rsid w:val="00A011B0"/>
    <w:rsid w:val="00A020C7"/>
    <w:rsid w:val="00A10D16"/>
    <w:rsid w:val="00A15518"/>
    <w:rsid w:val="00A34B08"/>
    <w:rsid w:val="00A357AE"/>
    <w:rsid w:val="00A620C1"/>
    <w:rsid w:val="00A721FA"/>
    <w:rsid w:val="00A97429"/>
    <w:rsid w:val="00AA788A"/>
    <w:rsid w:val="00AB5B90"/>
    <w:rsid w:val="00AC447A"/>
    <w:rsid w:val="00AD2F6E"/>
    <w:rsid w:val="00AD3724"/>
    <w:rsid w:val="00AD7C8A"/>
    <w:rsid w:val="00B071C3"/>
    <w:rsid w:val="00B30124"/>
    <w:rsid w:val="00B56F22"/>
    <w:rsid w:val="00B753F3"/>
    <w:rsid w:val="00B86B36"/>
    <w:rsid w:val="00B9227E"/>
    <w:rsid w:val="00B92A93"/>
    <w:rsid w:val="00B92CD6"/>
    <w:rsid w:val="00B949CE"/>
    <w:rsid w:val="00BA2FA2"/>
    <w:rsid w:val="00BB6463"/>
    <w:rsid w:val="00BD6A78"/>
    <w:rsid w:val="00C36310"/>
    <w:rsid w:val="00C642C7"/>
    <w:rsid w:val="00C7607B"/>
    <w:rsid w:val="00C83512"/>
    <w:rsid w:val="00C85590"/>
    <w:rsid w:val="00C91E44"/>
    <w:rsid w:val="00CE5D94"/>
    <w:rsid w:val="00D03D85"/>
    <w:rsid w:val="00D05108"/>
    <w:rsid w:val="00D15D43"/>
    <w:rsid w:val="00D3282A"/>
    <w:rsid w:val="00D417B8"/>
    <w:rsid w:val="00D54AA8"/>
    <w:rsid w:val="00D62DCC"/>
    <w:rsid w:val="00D9351E"/>
    <w:rsid w:val="00D95071"/>
    <w:rsid w:val="00D97B88"/>
    <w:rsid w:val="00DA6F7B"/>
    <w:rsid w:val="00DB17AD"/>
    <w:rsid w:val="00DE5A4E"/>
    <w:rsid w:val="00DE6462"/>
    <w:rsid w:val="00DF70FA"/>
    <w:rsid w:val="00E03E74"/>
    <w:rsid w:val="00E20768"/>
    <w:rsid w:val="00E777DF"/>
    <w:rsid w:val="00E91097"/>
    <w:rsid w:val="00EA0A3C"/>
    <w:rsid w:val="00EA7755"/>
    <w:rsid w:val="00EB6932"/>
    <w:rsid w:val="00ED3C15"/>
    <w:rsid w:val="00EE7D88"/>
    <w:rsid w:val="00EF6946"/>
    <w:rsid w:val="00F13FE3"/>
    <w:rsid w:val="00F23828"/>
    <w:rsid w:val="00F2741C"/>
    <w:rsid w:val="00F27EA2"/>
    <w:rsid w:val="00F4234C"/>
    <w:rsid w:val="00F44F40"/>
    <w:rsid w:val="00F60D8C"/>
    <w:rsid w:val="00F86D11"/>
    <w:rsid w:val="00F90BB8"/>
    <w:rsid w:val="00FC433D"/>
    <w:rsid w:val="00FD634C"/>
    <w:rsid w:val="00FF5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D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1"/>
    <w:qFormat/>
    <w:rsid w:val="00A721FA"/>
    <w:pPr>
      <w:widowControl w:val="0"/>
      <w:overflowPunct/>
      <w:adjustRightInd/>
      <w:ind w:left="480" w:hanging="360"/>
      <w:textAlignment w:val="auto"/>
      <w:outlineLvl w:val="1"/>
    </w:pPr>
    <w:rPr>
      <w:rFonts w:ascii="Calibri" w:eastAsia="Calibri" w:hAnsi="Calibri" w:cs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5D43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Cs w:val="24"/>
    </w:rPr>
  </w:style>
  <w:style w:type="paragraph" w:styleId="BodyText">
    <w:name w:val="Body Text"/>
    <w:basedOn w:val="Normal"/>
    <w:link w:val="BodyTextChar"/>
    <w:uiPriority w:val="1"/>
    <w:qFormat/>
    <w:rsid w:val="00D3282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D3282A"/>
    <w:rPr>
      <w:rFonts w:ascii="Calibri" w:eastAsia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1"/>
    <w:rsid w:val="00A721FA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5666B-8FB3-4D9B-8B7A-810E2D87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3</cp:revision>
  <cp:lastPrinted>2019-09-11T15:05:00Z</cp:lastPrinted>
  <dcterms:created xsi:type="dcterms:W3CDTF">2019-09-11T14:42:00Z</dcterms:created>
  <dcterms:modified xsi:type="dcterms:W3CDTF">2019-09-11T15:18:00Z</dcterms:modified>
</cp:coreProperties>
</file>