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115771416"/>
      <w:bookmarkStart w:id="2" w:name="_Hlk54702644"/>
      <w:r w:rsidRPr="00AE476B">
        <w:rPr>
          <w:rFonts w:cstheme="minorHAnsi"/>
          <w:b/>
          <w:bCs/>
        </w:rPr>
        <w:t>MINUTES OF MEETING</w:t>
      </w:r>
    </w:p>
    <w:bookmarkEnd w:id="1"/>
    <w:p w14:paraId="4487D73E" w14:textId="37BB62B7" w:rsidR="00D15D43" w:rsidRDefault="004D7CD9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27</w:t>
      </w:r>
      <w:r w:rsidR="00EB45E4">
        <w:rPr>
          <w:rFonts w:cstheme="minorHAnsi"/>
        </w:rPr>
        <w:t>, 2023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2"/>
    <w:p w14:paraId="2E0A6926" w14:textId="6FE5181D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4D7CD9">
        <w:rPr>
          <w:rFonts w:cstheme="minorHAnsi"/>
        </w:rPr>
        <w:t xml:space="preserve"> &amp;</w:t>
      </w:r>
      <w:r w:rsidR="00E82B90">
        <w:rPr>
          <w:rFonts w:cstheme="minorHAnsi"/>
        </w:rPr>
        <w:t xml:space="preserve"> Robert Ortiz</w:t>
      </w:r>
      <w:r w:rsidR="006E28F9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6466AAB9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4D7CD9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</w:p>
    <w:p w14:paraId="78BB5CAD" w14:textId="43CD0E77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4D7CD9">
        <w:rPr>
          <w:rFonts w:cstheme="minorHAnsi"/>
        </w:rPr>
        <w:t>March</w:t>
      </w:r>
      <w:r w:rsidR="00EB45E4">
        <w:rPr>
          <w:rFonts w:cstheme="minorHAnsi"/>
        </w:rPr>
        <w:t xml:space="preserve"> 13</w:t>
      </w:r>
      <w:r w:rsidR="00EB45E4" w:rsidRPr="00EB45E4">
        <w:rPr>
          <w:rFonts w:cstheme="minorHAnsi"/>
          <w:vertAlign w:val="superscript"/>
        </w:rPr>
        <w:t>th</w:t>
      </w:r>
      <w:r w:rsidR="00EB45E4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09ECD9E9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4D7CD9">
        <w:rPr>
          <w:rFonts w:cstheme="minorHAnsi"/>
        </w:rPr>
        <w:t>January 9, 2022</w:t>
      </w:r>
      <w:r w:rsidR="004D7CD9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4D7CD9">
        <w:rPr>
          <w:rFonts w:cstheme="minorHAnsi"/>
        </w:rPr>
        <w:t xml:space="preserve"> </w:t>
      </w:r>
      <w:r w:rsidR="00A80FFF" w:rsidRPr="00B83C5D">
        <w:rPr>
          <w:rFonts w:cstheme="minorHAnsi"/>
          <w:b/>
          <w:bCs/>
        </w:rPr>
        <w:t>Vote (</w:t>
      </w:r>
      <w:r w:rsidR="004D7CD9">
        <w:rPr>
          <w:rFonts w:cstheme="minorHAnsi"/>
          <w:b/>
          <w:bCs/>
        </w:rPr>
        <w:t>2</w:t>
      </w:r>
      <w:r w:rsidR="00A80FFF" w:rsidRPr="00B83C5D">
        <w:rPr>
          <w:rFonts w:cstheme="minorHAnsi"/>
          <w:b/>
          <w:bCs/>
        </w:rPr>
        <w:t>-0)</w:t>
      </w:r>
    </w:p>
    <w:p w14:paraId="74AFCCFD" w14:textId="2EA4F8E3" w:rsidR="0076380D" w:rsidRDefault="00B7715A" w:rsidP="0076380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Real Estate:</w:t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4D7CD9">
        <w:rPr>
          <w:rFonts w:cstheme="minorHAnsi"/>
          <w:b/>
          <w:bCs/>
        </w:rPr>
        <w:t xml:space="preserve"> </w:t>
      </w:r>
      <w:r w:rsidR="0076380D" w:rsidRPr="00B83C5D">
        <w:rPr>
          <w:rFonts w:cstheme="minorHAnsi"/>
          <w:b/>
          <w:bCs/>
        </w:rPr>
        <w:t>Vote (</w:t>
      </w:r>
      <w:r w:rsidR="004D7CD9">
        <w:rPr>
          <w:rFonts w:cstheme="minorHAnsi"/>
          <w:b/>
          <w:bCs/>
        </w:rPr>
        <w:t>2</w:t>
      </w:r>
      <w:r w:rsidR="0076380D" w:rsidRPr="00B83C5D">
        <w:rPr>
          <w:rFonts w:cstheme="minorHAnsi"/>
          <w:b/>
          <w:bCs/>
        </w:rPr>
        <w:t>-0)</w:t>
      </w:r>
    </w:p>
    <w:p w14:paraId="3BD7FA86" w14:textId="486FC3C0" w:rsidR="0076380D" w:rsidRDefault="00B7715A" w:rsidP="0076380D">
      <w:pPr>
        <w:pStyle w:val="BodyText"/>
        <w:tabs>
          <w:tab w:val="left" w:pos="482"/>
          <w:tab w:val="left" w:pos="8040"/>
        </w:tabs>
        <w:rPr>
          <w:bCs/>
          <w:noProof/>
        </w:rPr>
      </w:pPr>
      <w:bookmarkStart w:id="3" w:name="_Hlk121820356"/>
      <w:r>
        <w:rPr>
          <w:bCs/>
          <w:noProof/>
        </w:rPr>
        <w:t>The Board voted</w:t>
      </w:r>
      <w:bookmarkEnd w:id="3"/>
      <w:r w:rsidRPr="00C550DE">
        <w:rPr>
          <w:bCs/>
          <w:noProof/>
        </w:rPr>
        <w:t xml:space="preserve"> to approve </w:t>
      </w:r>
      <w:r w:rsidR="004D7CD9">
        <w:rPr>
          <w:bCs/>
          <w:noProof/>
        </w:rPr>
        <w:t>January</w:t>
      </w:r>
      <w:r w:rsidR="0076380D">
        <w:rPr>
          <w:bCs/>
          <w:noProof/>
        </w:rPr>
        <w:t>’s</w:t>
      </w:r>
      <w:r w:rsidRPr="00C550DE">
        <w:rPr>
          <w:bCs/>
          <w:noProof/>
        </w:rPr>
        <w:t xml:space="preserve"> </w:t>
      </w:r>
      <w:r w:rsidR="0076380D">
        <w:rPr>
          <w:bCs/>
          <w:noProof/>
        </w:rPr>
        <w:t xml:space="preserve">monthly list of exemptions for FY23                      </w:t>
      </w:r>
      <w:r w:rsidR="004D7CD9">
        <w:rPr>
          <w:bCs/>
          <w:noProof/>
        </w:rPr>
        <w:t xml:space="preserve">     </w:t>
      </w:r>
      <w:r w:rsidR="0076380D">
        <w:rPr>
          <w:bCs/>
          <w:noProof/>
        </w:rPr>
        <w:t>$</w:t>
      </w:r>
      <w:r w:rsidR="004D7CD9">
        <w:rPr>
          <w:bCs/>
          <w:noProof/>
        </w:rPr>
        <w:t>2,875.00</w:t>
      </w:r>
    </w:p>
    <w:p w14:paraId="07092B3B" w14:textId="17E81F30" w:rsidR="004D7CD9" w:rsidRDefault="004D7CD9" w:rsidP="004D7CD9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rPr>
          <w:bCs/>
          <w:noProof/>
        </w:rPr>
        <w:t>The Board voted to approve the reassessment of the following properties for FY22;</w:t>
      </w:r>
    </w:p>
    <w:p w14:paraId="05CC19F5" w14:textId="77777777" w:rsidR="004D7CD9" w:rsidRDefault="004D7CD9" w:rsidP="004D7CD9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</w:pPr>
      <w:r>
        <w:t>R10/11 Cranberry Meadow Rd</w:t>
      </w:r>
    </w:p>
    <w:p w14:paraId="020C73DC" w14:textId="77777777" w:rsidR="004D7CD9" w:rsidRDefault="004D7CD9" w:rsidP="004D7CD9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</w:pPr>
      <w:r>
        <w:t>R09/3 Cranberry Meadow Rd</w:t>
      </w:r>
    </w:p>
    <w:p w14:paraId="32C57B6B" w14:textId="77777777" w:rsidR="004D7CD9" w:rsidRDefault="004D7CD9" w:rsidP="004D7CD9">
      <w:pPr>
        <w:pStyle w:val="BodyText"/>
        <w:numPr>
          <w:ilvl w:val="0"/>
          <w:numId w:val="8"/>
        </w:numPr>
        <w:tabs>
          <w:tab w:val="left" w:pos="482"/>
          <w:tab w:val="left" w:pos="8040"/>
        </w:tabs>
      </w:pPr>
      <w:r>
        <w:t>U26/13 Cranberry Meadow Rd</w:t>
      </w:r>
    </w:p>
    <w:p w14:paraId="5D1C8929" w14:textId="5AB1F052" w:rsidR="004D7CD9" w:rsidRDefault="004D7CD9" w:rsidP="004D7CD9">
      <w:pPr>
        <w:pStyle w:val="BodyText"/>
        <w:tabs>
          <w:tab w:val="left" w:pos="482"/>
          <w:tab w:val="left" w:pos="8040"/>
        </w:tabs>
      </w:pPr>
      <w:r>
        <w:t>The Board granted extensions on the Form of Lists FY24</w:t>
      </w:r>
      <w:r w:rsidRPr="00401A0F">
        <w:t xml:space="preserve"> </w:t>
      </w:r>
      <w:r>
        <w:t xml:space="preserve">due, March 1, </w:t>
      </w:r>
      <w:proofErr w:type="gramStart"/>
      <w:r>
        <w:t>2023</w:t>
      </w:r>
      <w:proofErr w:type="gramEnd"/>
      <w:r>
        <w:t xml:space="preserve"> for 30 more days for the following companies;</w:t>
      </w:r>
    </w:p>
    <w:p w14:paraId="2AC6CE90" w14:textId="77777777" w:rsidR="004D7CD9" w:rsidRDefault="004D7CD9" w:rsidP="004D7CD9">
      <w:pPr>
        <w:pStyle w:val="BodyText"/>
        <w:numPr>
          <w:ilvl w:val="0"/>
          <w:numId w:val="9"/>
        </w:numPr>
        <w:tabs>
          <w:tab w:val="left" w:pos="482"/>
          <w:tab w:val="left" w:pos="8040"/>
        </w:tabs>
      </w:pPr>
      <w:r>
        <w:t>Jordan’s Dairy Farm</w:t>
      </w:r>
    </w:p>
    <w:p w14:paraId="27EF323F" w14:textId="77777777" w:rsidR="004D7CD9" w:rsidRDefault="004D7CD9" w:rsidP="004D7CD9">
      <w:pPr>
        <w:pStyle w:val="BodyText"/>
        <w:numPr>
          <w:ilvl w:val="0"/>
          <w:numId w:val="9"/>
        </w:numPr>
        <w:tabs>
          <w:tab w:val="left" w:pos="482"/>
          <w:tab w:val="left" w:pos="8040"/>
        </w:tabs>
      </w:pPr>
      <w:r>
        <w:t xml:space="preserve">Mark </w:t>
      </w:r>
      <w:proofErr w:type="spellStart"/>
      <w:r>
        <w:t>Masiello</w:t>
      </w:r>
      <w:proofErr w:type="spellEnd"/>
      <w:r>
        <w:t xml:space="preserve"> 2</w:t>
      </w:r>
      <w:r w:rsidRPr="00401A0F">
        <w:rPr>
          <w:vertAlign w:val="superscript"/>
        </w:rPr>
        <w:t>nd</w:t>
      </w:r>
      <w:r>
        <w:t xml:space="preserve"> home</w:t>
      </w:r>
    </w:p>
    <w:p w14:paraId="17399C3C" w14:textId="523B9AB6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4" w:name="_Hlk90364280"/>
      <w:r w:rsidR="0099551F">
        <w:rPr>
          <w:rFonts w:asciiTheme="minorHAnsi" w:hAnsiTheme="minorHAnsi" w:cstheme="minorHAnsi"/>
        </w:rPr>
        <w:t xml:space="preserve"> </w:t>
      </w:r>
      <w:r w:rsidRPr="001F507C">
        <w:rPr>
          <w:rFonts w:asciiTheme="minorHAnsi" w:hAnsiTheme="minorHAnsi" w:cstheme="minorHAnsi"/>
        </w:rPr>
        <w:t>Vote (</w:t>
      </w:r>
      <w:r w:rsidR="004D7CD9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  <w:bookmarkEnd w:id="4"/>
    </w:p>
    <w:p w14:paraId="7880C5A9" w14:textId="42681A95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 w:rsidR="004D7CD9">
        <w:rPr>
          <w:rFonts w:asciiTheme="minorHAnsi" w:hAnsiTheme="minorHAnsi" w:cstheme="minorHAnsi"/>
          <w:b w:val="0"/>
          <w:bCs w:val="0"/>
        </w:rPr>
        <w:t xml:space="preserve"> 28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  <w:t xml:space="preserve">   </w:t>
      </w:r>
    </w:p>
    <w:p w14:paraId="75BAC7DF" w14:textId="3577BFCC" w:rsidR="0076380D" w:rsidRDefault="00D46028" w:rsidP="0076380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5" w:name="_Hlk115763819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4D7CD9">
        <w:rPr>
          <w:rFonts w:cstheme="minorHAnsi"/>
          <w:b w:val="0"/>
          <w:bCs w:val="0"/>
        </w:rPr>
        <w:t>January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76380D">
        <w:rPr>
          <w:rFonts w:asciiTheme="minorHAnsi" w:hAnsiTheme="minorHAnsi" w:cstheme="minorHAnsi"/>
          <w:b w:val="0"/>
          <w:bCs w:val="0"/>
        </w:rPr>
        <w:t>$</w:t>
      </w:r>
      <w:r w:rsidR="004D7CD9">
        <w:rPr>
          <w:rFonts w:asciiTheme="minorHAnsi" w:hAnsiTheme="minorHAnsi" w:cstheme="minorHAnsi"/>
          <w:b w:val="0"/>
          <w:bCs w:val="0"/>
        </w:rPr>
        <w:t>301.74</w:t>
      </w:r>
    </w:p>
    <w:p w14:paraId="70069CCC" w14:textId="06814BC1" w:rsidR="004D7CD9" w:rsidRDefault="004D7CD9" w:rsidP="004D7CD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>
        <w:rPr>
          <w:rFonts w:cstheme="minorHAnsi"/>
          <w:b w:val="0"/>
          <w:bCs w:val="0"/>
        </w:rPr>
        <w:t>January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$24,724.87</w:t>
      </w:r>
    </w:p>
    <w:bookmarkEnd w:id="5"/>
    <w:p w14:paraId="2AF5E195" w14:textId="77777777" w:rsidR="004D7CD9" w:rsidRDefault="0099551F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</w:t>
      </w:r>
      <w:r w:rsidR="0076380D">
        <w:rPr>
          <w:rFonts w:asciiTheme="minorHAnsi" w:hAnsiTheme="minorHAnsi" w:cstheme="minorHAnsi"/>
          <w:b w:val="0"/>
          <w:bCs w:val="0"/>
        </w:rPr>
        <w:t xml:space="preserve">deny one abatement </w:t>
      </w:r>
      <w:proofErr w:type="gramStart"/>
      <w:r w:rsidR="0076380D">
        <w:rPr>
          <w:rFonts w:asciiTheme="minorHAnsi" w:hAnsiTheme="minorHAnsi" w:cstheme="minorHAnsi"/>
          <w:b w:val="0"/>
          <w:bCs w:val="0"/>
        </w:rPr>
        <w:t>application</w:t>
      </w:r>
      <w:proofErr w:type="gramEnd"/>
    </w:p>
    <w:p w14:paraId="3E539F59" w14:textId="7F20C57D" w:rsidR="004D7CD9" w:rsidRDefault="004D7CD9" w:rsidP="004D7CD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6" w:name="_Hlk128485583"/>
      <w:r>
        <w:rPr>
          <w:rFonts w:asciiTheme="minorHAnsi" w:hAnsiTheme="minorHAnsi" w:cstheme="minorHAnsi"/>
          <w:b w:val="0"/>
          <w:bCs w:val="0"/>
        </w:rPr>
        <w:t>The Board voted</w:t>
      </w:r>
      <w:bookmarkEnd w:id="6"/>
      <w:r>
        <w:rPr>
          <w:rFonts w:asciiTheme="minorHAnsi" w:hAnsiTheme="minorHAnsi" w:cstheme="minorHAnsi"/>
          <w:b w:val="0"/>
          <w:bCs w:val="0"/>
        </w:rPr>
        <w:t xml:space="preserve"> to approve warrant and commitment for 2023-01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$1,259,865.53</w:t>
      </w:r>
    </w:p>
    <w:p w14:paraId="2914EA2E" w14:textId="06FC01D4" w:rsidR="004D7CD9" w:rsidRDefault="004D7CD9" w:rsidP="004D7CD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warrant and commitment for 2022-07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$10,319.78</w:t>
      </w:r>
    </w:p>
    <w:p w14:paraId="2268C02D" w14:textId="5994ACC2" w:rsidR="004D7CD9" w:rsidRDefault="004D7CD9" w:rsidP="004D7CD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warrant and recommitment for 2011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$291.56</w:t>
      </w:r>
    </w:p>
    <w:p w14:paraId="5B29FD0A" w14:textId="33CCF83C" w:rsidR="00A52E96" w:rsidRDefault="00A52E96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Boat Excise: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Vote (</w:t>
      </w:r>
      <w:r w:rsidR="004D7CD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-0)</w:t>
      </w:r>
    </w:p>
    <w:p w14:paraId="202EF6B7" w14:textId="6531A3EA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4D7CD9">
        <w:rPr>
          <w:rFonts w:asciiTheme="minorHAnsi" w:hAnsiTheme="minorHAnsi" w:cstheme="minorHAnsi"/>
          <w:b w:val="0"/>
          <w:bCs w:val="0"/>
        </w:rPr>
        <w:t>January</w:t>
      </w:r>
      <w:r>
        <w:rPr>
          <w:rFonts w:asciiTheme="minorHAnsi" w:hAnsiTheme="minorHAnsi" w:cstheme="minorHAnsi"/>
          <w:b w:val="0"/>
          <w:bCs w:val="0"/>
        </w:rPr>
        <w:t>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4D7CD9">
        <w:rPr>
          <w:rFonts w:asciiTheme="minorHAnsi" w:hAnsiTheme="minorHAnsi" w:cstheme="minorHAnsi"/>
          <w:b w:val="0"/>
          <w:bCs w:val="0"/>
        </w:rPr>
        <w:t>38</w:t>
      </w:r>
      <w:r w:rsidR="00B7715A">
        <w:rPr>
          <w:rFonts w:asciiTheme="minorHAnsi" w:hAnsiTheme="minorHAnsi" w:cstheme="minorHAnsi"/>
          <w:b w:val="0"/>
          <w:bCs w:val="0"/>
        </w:rPr>
        <w:t>.00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60E6C9" w14:textId="372D045D" w:rsidR="001134B4" w:rsidRPr="008B7203" w:rsidRDefault="001134B4" w:rsidP="001134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r</w:t>
      </w:r>
      <w:r w:rsidRPr="008B7203">
        <w:rPr>
          <w:rFonts w:asciiTheme="minorHAnsi" w:hAnsiTheme="minorHAnsi" w:cstheme="minorHAnsi"/>
          <w:b w:val="0"/>
          <w:bCs w:val="0"/>
        </w:rPr>
        <w:t>eview</w:t>
      </w:r>
      <w:r>
        <w:rPr>
          <w:rFonts w:asciiTheme="minorHAnsi" w:hAnsiTheme="minorHAnsi" w:cstheme="minorHAnsi"/>
          <w:b w:val="0"/>
          <w:bCs w:val="0"/>
        </w:rPr>
        <w:t>ed</w:t>
      </w:r>
      <w:r w:rsidRPr="008B7203">
        <w:rPr>
          <w:rFonts w:asciiTheme="minorHAnsi" w:hAnsiTheme="minorHAnsi" w:cstheme="minorHAnsi"/>
          <w:b w:val="0"/>
          <w:bCs w:val="0"/>
        </w:rPr>
        <w:t xml:space="preserve"> and </w:t>
      </w:r>
      <w:r w:rsidR="0076380D">
        <w:rPr>
          <w:rFonts w:asciiTheme="minorHAnsi" w:hAnsiTheme="minorHAnsi" w:cstheme="minorHAnsi"/>
          <w:b w:val="0"/>
          <w:bCs w:val="0"/>
        </w:rPr>
        <w:t>discussed the budget for FY24</w:t>
      </w:r>
    </w:p>
    <w:p w14:paraId="640AF823" w14:textId="5F4CB108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adjourned at </w:t>
      </w:r>
      <w:r w:rsidR="00CB74E5">
        <w:rPr>
          <w:rFonts w:asciiTheme="minorHAnsi" w:hAnsiTheme="minorHAnsi" w:cstheme="minorHAnsi"/>
          <w:b w:val="0"/>
          <w:bCs w:val="0"/>
        </w:rPr>
        <w:t>5:15</w:t>
      </w:r>
      <w:r>
        <w:rPr>
          <w:rFonts w:asciiTheme="minorHAnsi" w:hAnsiTheme="minorHAnsi" w:cstheme="minorHAnsi"/>
          <w:b w:val="0"/>
          <w:bCs w:val="0"/>
        </w:rPr>
        <w:t>pm</w:t>
      </w:r>
      <w:r w:rsidR="00B7715A">
        <w:rPr>
          <w:rFonts w:asciiTheme="minorHAnsi" w:hAnsiTheme="minorHAnsi" w:cstheme="minorHAnsi"/>
          <w:b w:val="0"/>
          <w:bCs w:val="0"/>
        </w:rPr>
        <w:t xml:space="preserve"> following the executive session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5A28F828" w14:textId="77777777" w:rsidR="0052152E" w:rsidRDefault="0052152E" w:rsidP="0052152E">
      <w:pPr>
        <w:pStyle w:val="NoSpacing"/>
        <w:rPr>
          <w:rFonts w:cstheme="minorHAnsi"/>
          <w:b/>
          <w:bCs/>
        </w:rPr>
      </w:pPr>
      <w:r w:rsidRPr="0052152E">
        <w:rPr>
          <w:rFonts w:cstheme="minorHAnsi"/>
          <w:b/>
          <w:bCs/>
        </w:rPr>
        <w:t>EXECUTIVE SESSION:</w:t>
      </w:r>
    </w:p>
    <w:p w14:paraId="168903E5" w14:textId="6080ED3E" w:rsidR="0052152E" w:rsidRPr="00CB74E5" w:rsidRDefault="0052152E" w:rsidP="0052152E">
      <w:pPr>
        <w:pStyle w:val="NoSpacing"/>
        <w:rPr>
          <w:rFonts w:cstheme="minorHAnsi"/>
        </w:rPr>
      </w:pPr>
      <w:r w:rsidRPr="00CB74E5">
        <w:rPr>
          <w:rFonts w:cstheme="minorHAnsi"/>
        </w:rPr>
        <w:t>At 4:</w:t>
      </w:r>
      <w:r w:rsidR="00CB74E5" w:rsidRPr="00CB74E5">
        <w:rPr>
          <w:rFonts w:cstheme="minorHAnsi"/>
        </w:rPr>
        <w:t>30</w:t>
      </w:r>
      <w:r w:rsidRPr="00CB74E5">
        <w:rPr>
          <w:rFonts w:cstheme="minorHAnsi"/>
        </w:rPr>
        <w:t xml:space="preserve"> pm a motion was made to convene in executive session to discuss private information contained in Applications for Statutory Exemptions (Ch 59 § 60) (a) Purpose 7 </w:t>
      </w:r>
      <w:r w:rsidRPr="00CB74E5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CB74E5">
        <w:rPr>
          <w:rFonts w:cstheme="minorHAnsi"/>
        </w:rPr>
        <w:t xml:space="preserve">citing the statutory right to </w:t>
      </w:r>
    </w:p>
    <w:p w14:paraId="62FDCF52" w14:textId="4D1A4FDF" w:rsidR="0076380D" w:rsidRPr="00CB74E5" w:rsidRDefault="0052152E" w:rsidP="0076380D">
      <w:pPr>
        <w:rPr>
          <w:rFonts w:asciiTheme="minorHAnsi" w:hAnsiTheme="minorHAnsi" w:cstheme="minorHAnsi"/>
          <w:sz w:val="22"/>
          <w:szCs w:val="22"/>
        </w:rPr>
      </w:pPr>
      <w:r w:rsidRPr="00CB74E5">
        <w:rPr>
          <w:rFonts w:asciiTheme="minorHAnsi" w:hAnsiTheme="minorHAnsi" w:cstheme="minorHAnsi"/>
          <w:sz w:val="22"/>
          <w:szCs w:val="22"/>
        </w:rPr>
        <w:t>to discuss Applications for Statutory Exemptions (Ch 59 § 60)</w:t>
      </w:r>
      <w:r w:rsidR="0076380D" w:rsidRPr="00CB74E5">
        <w:rPr>
          <w:rFonts w:asciiTheme="minorHAnsi" w:hAnsiTheme="minorHAnsi" w:cstheme="minorHAnsi"/>
          <w:sz w:val="22"/>
          <w:szCs w:val="22"/>
        </w:rPr>
        <w:t>, and Real Estate abatement applications (Chapter 59 § 59).</w:t>
      </w:r>
    </w:p>
    <w:p w14:paraId="23BDB933" w14:textId="29D4E7CA" w:rsidR="00A17550" w:rsidRDefault="00A17550" w:rsidP="00A17550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A77B1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  <w:t xml:space="preserve">  Votes</w:t>
      </w:r>
      <w:proofErr w:type="gramEnd"/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(</w:t>
      </w:r>
      <w:r w:rsidR="00CB74E5">
        <w:rPr>
          <w:rFonts w:asciiTheme="minorHAnsi" w:eastAsiaTheme="minorHAnsi" w:hAnsiTheme="minorHAnsi" w:cstheme="minorBidi"/>
          <w:b/>
          <w:bCs/>
          <w:sz w:val="22"/>
          <w:szCs w:val="22"/>
        </w:rPr>
        <w:t>2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-0)</w:t>
      </w:r>
    </w:p>
    <w:p w14:paraId="4076A0C9" w14:textId="3D5C1D6B" w:rsidR="00A17550" w:rsidRDefault="00A17550" w:rsidP="00A17550">
      <w:pPr>
        <w:rPr>
          <w:rFonts w:asciiTheme="minorHAnsi" w:eastAsia="Calibri" w:hAnsiTheme="minorHAnsi" w:cstheme="minorHAnsi"/>
          <w:sz w:val="22"/>
          <w:szCs w:val="22"/>
        </w:rPr>
      </w:pPr>
      <w:bookmarkStart w:id="7" w:name="_Hlk115774010"/>
      <w:r w:rsidRPr="006A7A7A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6A7A7A">
        <w:rPr>
          <w:rFonts w:asciiTheme="minorHAnsi" w:eastAsia="Calibri" w:hAnsiTheme="minorHAnsi" w:cstheme="minorHAnsi"/>
          <w:sz w:val="22"/>
          <w:szCs w:val="22"/>
        </w:rPr>
        <w:t xml:space="preserve"> to approve the following 22a Veteran exemption application for FY2</w:t>
      </w:r>
      <w:r>
        <w:rPr>
          <w:rFonts w:asciiTheme="minorHAnsi" w:eastAsia="Calibri" w:hAnsiTheme="minorHAnsi" w:cstheme="minorHAnsi"/>
          <w:sz w:val="22"/>
          <w:szCs w:val="22"/>
        </w:rPr>
        <w:t>3</w:t>
      </w:r>
      <w:r w:rsidRPr="006A7A7A">
        <w:rPr>
          <w:rFonts w:asciiTheme="minorHAnsi" w:eastAsia="Calibri" w:hAnsiTheme="minorHAnsi" w:cstheme="minorHAnsi"/>
          <w:sz w:val="22"/>
          <w:szCs w:val="22"/>
        </w:rPr>
        <w:t xml:space="preserve"> in the amount of </w:t>
      </w:r>
      <w:proofErr w:type="gramStart"/>
      <w:r w:rsidRPr="006A7A7A">
        <w:rPr>
          <w:rFonts w:asciiTheme="minorHAnsi" w:eastAsia="Calibri" w:hAnsiTheme="minorHAnsi" w:cstheme="minorHAnsi"/>
          <w:sz w:val="22"/>
          <w:szCs w:val="22"/>
        </w:rPr>
        <w:t>$400;</w:t>
      </w:r>
      <w:proofErr w:type="gramEnd"/>
    </w:p>
    <w:bookmarkEnd w:id="7"/>
    <w:p w14:paraId="62ACADAC" w14:textId="6420D490" w:rsidR="00CB74E5" w:rsidRDefault="00CB74E5" w:rsidP="00CB74E5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U04/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17  Richard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Savageau</w:t>
      </w:r>
      <w:proofErr w:type="spellEnd"/>
    </w:p>
    <w:p w14:paraId="5A878ED9" w14:textId="77777777" w:rsidR="00CB74E5" w:rsidRDefault="00CB74E5" w:rsidP="00CB74E5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</w:p>
    <w:p w14:paraId="52E5649E" w14:textId="77777777" w:rsidR="00CB74E5" w:rsidRDefault="00CB74E5" w:rsidP="00A17550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2D867DC" w14:textId="77777777" w:rsidR="00CB74E5" w:rsidRDefault="00CB74E5" w:rsidP="00A17550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D3D9B6E" w14:textId="77777777" w:rsidR="00CB74E5" w:rsidRDefault="00CB74E5" w:rsidP="00CB74E5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1F80AE18" w14:textId="77777777" w:rsidR="00CB74E5" w:rsidRPr="00AE476B" w:rsidRDefault="00CB74E5" w:rsidP="00CB74E5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26A38E1C" w14:textId="77777777" w:rsidR="00CB74E5" w:rsidRDefault="00CB74E5" w:rsidP="00CB74E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February 27, 2023 </w:t>
      </w:r>
      <w:r w:rsidRPr="001F507C">
        <w:rPr>
          <w:rFonts w:cstheme="minorHAnsi"/>
        </w:rPr>
        <w:t>@ 4:00 PM</w:t>
      </w:r>
    </w:p>
    <w:p w14:paraId="6F5E8D47" w14:textId="5A511C4B" w:rsidR="00CB74E5" w:rsidRPr="00CB74E5" w:rsidRDefault="00CB74E5" w:rsidP="00CB74E5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B74E5">
        <w:rPr>
          <w:rFonts w:asciiTheme="minorHAnsi" w:eastAsia="Calibri" w:hAnsiTheme="minorHAnsi" w:cstheme="minorHAnsi"/>
          <w:sz w:val="22"/>
          <w:szCs w:val="22"/>
        </w:rPr>
        <w:t>(Continued)</w:t>
      </w:r>
    </w:p>
    <w:p w14:paraId="53092AA5" w14:textId="6B8F9545" w:rsidR="00CB74E5" w:rsidRDefault="00CB74E5" w:rsidP="00A17550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B8B91CC" w14:textId="3DA5AEF1" w:rsidR="00CB74E5" w:rsidRPr="00CB74E5" w:rsidRDefault="00CB74E5" w:rsidP="00CB74E5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CB74E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CB74E5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FY23 in the amount of </w:t>
      </w:r>
      <w:proofErr w:type="gramStart"/>
      <w:r w:rsidRPr="00CB74E5">
        <w:rPr>
          <w:rFonts w:asciiTheme="minorHAnsi" w:eastAsia="Calibri" w:hAnsiTheme="minorHAnsi" w:cstheme="minorHAnsi"/>
          <w:sz w:val="22"/>
          <w:szCs w:val="22"/>
        </w:rPr>
        <w:t>$500.00;</w:t>
      </w:r>
      <w:proofErr w:type="gramEnd"/>
    </w:p>
    <w:p w14:paraId="396F684E" w14:textId="74650B62" w:rsidR="00CB74E5" w:rsidRPr="00CB74E5" w:rsidRDefault="00CB74E5" w:rsidP="00CB74E5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CB74E5">
        <w:rPr>
          <w:rFonts w:asciiTheme="minorHAnsi" w:eastAsia="Calibri" w:hAnsiTheme="minorHAnsi" w:cstheme="minorHAnsi"/>
          <w:sz w:val="22"/>
          <w:szCs w:val="22"/>
        </w:rPr>
        <w:t>U11/</w:t>
      </w:r>
      <w:proofErr w:type="gramStart"/>
      <w:r w:rsidRPr="00CB74E5">
        <w:rPr>
          <w:rFonts w:asciiTheme="minorHAnsi" w:eastAsia="Calibri" w:hAnsiTheme="minorHAnsi" w:cstheme="minorHAnsi"/>
          <w:sz w:val="22"/>
          <w:szCs w:val="22"/>
        </w:rPr>
        <w:t>5  Linda</w:t>
      </w:r>
      <w:proofErr w:type="gramEnd"/>
      <w:r w:rsidRPr="00CB74E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CB74E5">
        <w:rPr>
          <w:rFonts w:asciiTheme="minorHAnsi" w:eastAsia="Calibri" w:hAnsiTheme="minorHAnsi" w:cstheme="minorHAnsi"/>
          <w:sz w:val="22"/>
          <w:szCs w:val="22"/>
        </w:rPr>
        <w:t>Zachkariewicz</w:t>
      </w:r>
      <w:proofErr w:type="spellEnd"/>
    </w:p>
    <w:p w14:paraId="6A5F32CB" w14:textId="4A54B842" w:rsidR="00A17550" w:rsidRPr="00B959A9" w:rsidRDefault="00A17550" w:rsidP="00A17550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959A9">
        <w:rPr>
          <w:rFonts w:asciiTheme="minorHAnsi" w:eastAsia="Calibri" w:hAnsiTheme="minorHAnsi" w:cstheme="minorHAnsi"/>
          <w:b/>
          <w:bCs/>
          <w:sz w:val="22"/>
          <w:szCs w:val="22"/>
        </w:rPr>
        <w:t>Real Estate Abatements;</w:t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CB74E5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Votes (2-0)</w:t>
      </w:r>
    </w:p>
    <w:p w14:paraId="612C7A26" w14:textId="6A4BE7CF" w:rsidR="00A17550" w:rsidRPr="00B959A9" w:rsidRDefault="00A17550" w:rsidP="00A1755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B959A9">
        <w:rPr>
          <w:rFonts w:asciiTheme="minorHAnsi" w:eastAsia="Calibri" w:hAnsiTheme="minorHAnsi" w:cstheme="minorHAnsi"/>
          <w:sz w:val="22"/>
          <w:szCs w:val="22"/>
        </w:rPr>
        <w:t>The Board discuss</w:t>
      </w:r>
      <w:r>
        <w:rPr>
          <w:rFonts w:asciiTheme="minorHAnsi" w:eastAsia="Calibri" w:hAnsiTheme="minorHAnsi" w:cstheme="minorHAnsi"/>
          <w:sz w:val="22"/>
          <w:szCs w:val="22"/>
        </w:rPr>
        <w:t xml:space="preserve">ed and voted to </w:t>
      </w:r>
      <w:r w:rsidR="00CB74E5">
        <w:rPr>
          <w:rFonts w:asciiTheme="minorHAnsi" w:eastAsia="Calibri" w:hAnsiTheme="minorHAnsi" w:cstheme="minorHAnsi"/>
          <w:sz w:val="22"/>
          <w:szCs w:val="22"/>
        </w:rPr>
        <w:t>approve</w:t>
      </w:r>
      <w:r w:rsidRPr="00B959A9">
        <w:rPr>
          <w:rFonts w:asciiTheme="minorHAnsi" w:eastAsia="Calibri" w:hAnsiTheme="minorHAnsi" w:cstheme="minorHAnsi"/>
          <w:sz w:val="22"/>
          <w:szCs w:val="22"/>
        </w:rPr>
        <w:t xml:space="preserve"> the following abatement </w:t>
      </w:r>
      <w:r>
        <w:rPr>
          <w:rFonts w:asciiTheme="minorHAnsi" w:eastAsia="Calibri" w:hAnsiTheme="minorHAnsi" w:cstheme="minorHAnsi"/>
          <w:sz w:val="22"/>
          <w:szCs w:val="22"/>
        </w:rPr>
        <w:t xml:space="preserve">FY23 </w:t>
      </w:r>
      <w:proofErr w:type="gramStart"/>
      <w:r w:rsidRPr="00B959A9">
        <w:rPr>
          <w:rFonts w:asciiTheme="minorHAnsi" w:eastAsia="Calibri" w:hAnsiTheme="minorHAnsi" w:cstheme="minorHAnsi"/>
          <w:sz w:val="22"/>
          <w:szCs w:val="22"/>
        </w:rPr>
        <w:t>application;</w:t>
      </w:r>
      <w:proofErr w:type="gramEnd"/>
    </w:p>
    <w:p w14:paraId="157F1F47" w14:textId="6D3E4897" w:rsidR="00CB74E5" w:rsidRDefault="00CB74E5" w:rsidP="00CB74E5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R56/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36  Susan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Eisnor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$3,452.78</w:t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14:paraId="48DF9E78" w14:textId="61DC7A17" w:rsidR="00CB74E5" w:rsidRDefault="00CB74E5" w:rsidP="00CB74E5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71695  PNC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Equipment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$575.02</w:t>
      </w:r>
    </w:p>
    <w:p w14:paraId="45CF2A80" w14:textId="27DA39F0" w:rsidR="00CB74E5" w:rsidRDefault="00CB74E5" w:rsidP="00CB74E5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R03/11-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13  Perry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Living Trust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$74.77</w:t>
      </w:r>
    </w:p>
    <w:p w14:paraId="379E4039" w14:textId="2940C703" w:rsidR="00CB74E5" w:rsidRDefault="00CB74E5" w:rsidP="00CB74E5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U36/15-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  Maggie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Hobbs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$381.10</w:t>
      </w:r>
    </w:p>
    <w:p w14:paraId="3984F966" w14:textId="6A81D237" w:rsidR="00CB74E5" w:rsidRDefault="00CB74E5" w:rsidP="00CB74E5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58  Michel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Perritt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$1,704.08</w:t>
      </w:r>
    </w:p>
    <w:p w14:paraId="031A0091" w14:textId="77777777" w:rsidR="00B7715A" w:rsidRDefault="00B7715A" w:rsidP="00B7715A">
      <w:pPr>
        <w:pStyle w:val="NoSpacing"/>
        <w:jc w:val="center"/>
        <w:rPr>
          <w:rFonts w:cstheme="minorHAnsi"/>
        </w:rPr>
      </w:pP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9C84" w14:textId="77777777" w:rsidR="00CB74E5" w:rsidRDefault="00CB7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4D18CEA7" w:rsidR="00D54AA8" w:rsidRDefault="00D54AA8">
    <w:pPr>
      <w:pStyle w:val="Footer"/>
    </w:pPr>
    <w:r>
      <w:t xml:space="preserve">Board Approved on </w:t>
    </w:r>
    <w:r w:rsidR="00692449">
      <w:t>April 10</w:t>
    </w:r>
    <w:r w:rsidR="001134B4"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DA43" w14:textId="77777777" w:rsidR="00CB74E5" w:rsidRDefault="00CB7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44BF" w14:textId="77777777" w:rsidR="00CB74E5" w:rsidRDefault="00CB7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8C84" w14:textId="77777777" w:rsidR="00CB74E5" w:rsidRDefault="00CB7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3"/>
  </w:num>
  <w:num w:numId="2" w16cid:durableId="1979917307">
    <w:abstractNumId w:val="7"/>
  </w:num>
  <w:num w:numId="3" w16cid:durableId="1953592177">
    <w:abstractNumId w:val="0"/>
  </w:num>
  <w:num w:numId="4" w16cid:durableId="282155680">
    <w:abstractNumId w:val="4"/>
  </w:num>
  <w:num w:numId="5" w16cid:durableId="1663924382">
    <w:abstractNumId w:val="5"/>
  </w:num>
  <w:num w:numId="6" w16cid:durableId="1109396119">
    <w:abstractNumId w:val="1"/>
  </w:num>
  <w:num w:numId="7" w16cid:durableId="1038890524">
    <w:abstractNumId w:val="6"/>
  </w:num>
  <w:num w:numId="8" w16cid:durableId="2061517464">
    <w:abstractNumId w:val="8"/>
  </w:num>
  <w:num w:numId="9" w16cid:durableId="19778351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565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4FC9"/>
    <w:rsid w:val="0069244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6380D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17550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1808"/>
    <w:rsid w:val="00C36310"/>
    <w:rsid w:val="00C428A1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2022-12-13T15:51:00Z</cp:lastPrinted>
  <dcterms:created xsi:type="dcterms:W3CDTF">2023-02-28T19:41:00Z</dcterms:created>
  <dcterms:modified xsi:type="dcterms:W3CDTF">2023-04-10T22:13:00Z</dcterms:modified>
</cp:coreProperties>
</file>